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F0F55" w14:textId="77777777" w:rsidR="004B7BE6" w:rsidRDefault="004B7BE6" w:rsidP="0076597D">
      <w:pPr>
        <w:suppressAutoHyphens/>
        <w:jc w:val="center"/>
        <w:rPr>
          <w:caps/>
          <w:sz w:val="52"/>
          <w:szCs w:val="52"/>
        </w:rPr>
      </w:pPr>
    </w:p>
    <w:p w14:paraId="1E8F0F56" w14:textId="77777777" w:rsidR="004B7BE6" w:rsidRDefault="004B7BE6" w:rsidP="0076597D">
      <w:pPr>
        <w:pStyle w:val="Nadpis1"/>
        <w:numPr>
          <w:ilvl w:val="0"/>
          <w:numId w:val="2"/>
        </w:numPr>
        <w:tabs>
          <w:tab w:val="left" w:pos="862"/>
        </w:tabs>
        <w:suppressAutoHyphens/>
        <w:ind w:left="0" w:firstLine="0"/>
        <w:jc w:val="center"/>
        <w:rPr>
          <w:caps w:val="0"/>
          <w:sz w:val="52"/>
          <w:szCs w:val="52"/>
        </w:rPr>
      </w:pPr>
    </w:p>
    <w:p w14:paraId="1E8F0F57" w14:textId="77777777" w:rsidR="004B7BE6" w:rsidRDefault="004B7BE6" w:rsidP="0076597D">
      <w:pPr>
        <w:pStyle w:val="Nadpis1"/>
        <w:numPr>
          <w:ilvl w:val="0"/>
          <w:numId w:val="2"/>
        </w:numPr>
        <w:tabs>
          <w:tab w:val="left" w:pos="862"/>
        </w:tabs>
        <w:suppressAutoHyphens/>
        <w:ind w:left="0" w:firstLine="0"/>
        <w:jc w:val="center"/>
        <w:rPr>
          <w:caps w:val="0"/>
          <w:sz w:val="52"/>
          <w:szCs w:val="52"/>
        </w:rPr>
      </w:pPr>
    </w:p>
    <w:p w14:paraId="1E8F0F58" w14:textId="77777777" w:rsidR="004B7BE6" w:rsidRDefault="004B7BE6" w:rsidP="0076597D">
      <w:pPr>
        <w:pStyle w:val="Nadpis1"/>
        <w:numPr>
          <w:ilvl w:val="0"/>
          <w:numId w:val="2"/>
        </w:numPr>
        <w:tabs>
          <w:tab w:val="left" w:pos="862"/>
        </w:tabs>
        <w:suppressAutoHyphens/>
        <w:ind w:left="0" w:firstLine="0"/>
        <w:jc w:val="center"/>
        <w:rPr>
          <w:caps w:val="0"/>
          <w:sz w:val="52"/>
          <w:szCs w:val="52"/>
        </w:rPr>
      </w:pPr>
    </w:p>
    <w:p w14:paraId="1E8F0F59" w14:textId="77777777" w:rsidR="004B7BE6" w:rsidRDefault="004B7BE6" w:rsidP="0076597D">
      <w:pPr>
        <w:pStyle w:val="Nadpis1"/>
        <w:numPr>
          <w:ilvl w:val="0"/>
          <w:numId w:val="2"/>
        </w:numPr>
        <w:tabs>
          <w:tab w:val="left" w:pos="862"/>
        </w:tabs>
        <w:suppressAutoHyphens/>
        <w:ind w:left="0" w:firstLine="0"/>
        <w:jc w:val="center"/>
        <w:rPr>
          <w:caps w:val="0"/>
          <w:sz w:val="52"/>
          <w:szCs w:val="52"/>
        </w:rPr>
      </w:pPr>
    </w:p>
    <w:p w14:paraId="1E8F0F5A" w14:textId="77777777" w:rsidR="004B7BE6" w:rsidRDefault="004B7BE6" w:rsidP="0076597D">
      <w:pPr>
        <w:pStyle w:val="Nadpis1"/>
        <w:numPr>
          <w:ilvl w:val="0"/>
          <w:numId w:val="2"/>
        </w:numPr>
        <w:tabs>
          <w:tab w:val="left" w:pos="862"/>
        </w:tabs>
        <w:suppressAutoHyphens/>
        <w:ind w:left="0" w:firstLine="0"/>
        <w:jc w:val="center"/>
        <w:rPr>
          <w:caps w:val="0"/>
          <w:sz w:val="52"/>
          <w:szCs w:val="52"/>
        </w:rPr>
      </w:pPr>
      <w:bookmarkStart w:id="0" w:name="_Toc378437068"/>
      <w:r>
        <w:rPr>
          <w:caps w:val="0"/>
          <w:sz w:val="52"/>
          <w:szCs w:val="52"/>
        </w:rPr>
        <w:t>STRATEGIE ROZVOJE</w:t>
      </w:r>
      <w:bookmarkEnd w:id="0"/>
    </w:p>
    <w:p w14:paraId="1E8F0F5B" w14:textId="77777777" w:rsidR="004B7BE6" w:rsidRPr="00805FC3" w:rsidRDefault="004B7BE6" w:rsidP="0076597D">
      <w:pPr>
        <w:pStyle w:val="Nadpis1"/>
        <w:numPr>
          <w:ilvl w:val="0"/>
          <w:numId w:val="2"/>
        </w:numPr>
        <w:tabs>
          <w:tab w:val="left" w:pos="862"/>
        </w:tabs>
        <w:suppressAutoHyphens/>
        <w:ind w:left="0" w:firstLine="0"/>
        <w:jc w:val="center"/>
        <w:rPr>
          <w:caps w:val="0"/>
          <w:sz w:val="52"/>
          <w:szCs w:val="52"/>
        </w:rPr>
      </w:pPr>
      <w:bookmarkStart w:id="1" w:name="_Toc378437069"/>
      <w:r>
        <w:rPr>
          <w:caps w:val="0"/>
          <w:sz w:val="52"/>
          <w:szCs w:val="52"/>
        </w:rPr>
        <w:t>OBCE</w:t>
      </w:r>
      <w:bookmarkEnd w:id="1"/>
    </w:p>
    <w:p w14:paraId="1E8F0F5C" w14:textId="77777777" w:rsidR="004B7BE6" w:rsidRPr="00805FC3" w:rsidRDefault="004B7BE6">
      <w:pPr>
        <w:pStyle w:val="Nadpis3"/>
        <w:tabs>
          <w:tab w:val="left" w:pos="0"/>
        </w:tabs>
        <w:jc w:val="center"/>
        <w:rPr>
          <w:caps/>
          <w:sz w:val="72"/>
          <w:szCs w:val="72"/>
          <w:u w:val="single"/>
        </w:rPr>
      </w:pPr>
      <w:bookmarkStart w:id="2" w:name="_Toc378437070"/>
      <w:r>
        <w:rPr>
          <w:caps/>
          <w:sz w:val="72"/>
          <w:szCs w:val="72"/>
          <w:u w:val="single"/>
        </w:rPr>
        <w:t>KARLOVA VES</w:t>
      </w:r>
      <w:bookmarkEnd w:id="2"/>
    </w:p>
    <w:p w14:paraId="1E8F0F5D" w14:textId="77777777" w:rsidR="004B7BE6" w:rsidRPr="00805FC3" w:rsidRDefault="004B7BE6">
      <w:pPr>
        <w:pStyle w:val="Nadpis1"/>
        <w:numPr>
          <w:ilvl w:val="0"/>
          <w:numId w:val="2"/>
        </w:numPr>
        <w:tabs>
          <w:tab w:val="left" w:pos="862"/>
        </w:tabs>
        <w:suppressAutoHyphens/>
        <w:ind w:left="0" w:firstLine="0"/>
        <w:jc w:val="center"/>
        <w:rPr>
          <w:rFonts w:ascii="Times New Roman" w:hAnsi="Times New Roman" w:cs="Times New Roman"/>
          <w:sz w:val="52"/>
          <w:szCs w:val="52"/>
        </w:rPr>
      </w:pPr>
    </w:p>
    <w:p w14:paraId="1E8F0F5E" w14:textId="77777777" w:rsidR="004B7BE6" w:rsidRPr="00805FC3" w:rsidRDefault="004B7BE6">
      <w:pPr>
        <w:pStyle w:val="Nadpis3"/>
        <w:tabs>
          <w:tab w:val="left" w:pos="0"/>
        </w:tabs>
        <w:jc w:val="center"/>
        <w:rPr>
          <w:rFonts w:ascii="Times New Roman" w:hAnsi="Times New Roman" w:cs="Times New Roman"/>
          <w:sz w:val="48"/>
          <w:szCs w:val="48"/>
        </w:rPr>
      </w:pPr>
    </w:p>
    <w:p w14:paraId="1E8F0F5F" w14:textId="77777777" w:rsidR="004B7BE6" w:rsidRPr="00805FC3" w:rsidRDefault="004B7BE6" w:rsidP="00F340F0">
      <w:pPr>
        <w:tabs>
          <w:tab w:val="left" w:pos="3690"/>
        </w:tabs>
        <w:jc w:val="center"/>
        <w:rPr>
          <w:b/>
          <w:bCs/>
        </w:rPr>
      </w:pPr>
      <w:r>
        <w:rPr>
          <w:b/>
          <w:bCs/>
        </w:rPr>
        <w:t>únor 2014</w:t>
      </w:r>
    </w:p>
    <w:p w14:paraId="1E8F0F60" w14:textId="77777777" w:rsidR="004B7BE6" w:rsidRPr="00805FC3" w:rsidRDefault="004B7BE6">
      <w:pPr>
        <w:tabs>
          <w:tab w:val="left" w:pos="3690"/>
        </w:tabs>
        <w:jc w:val="center"/>
        <w:rPr>
          <w:b/>
          <w:bCs/>
          <w:sz w:val="28"/>
          <w:szCs w:val="28"/>
        </w:rPr>
      </w:pPr>
    </w:p>
    <w:p w14:paraId="1E8F0F61" w14:textId="77777777" w:rsidR="004B7BE6" w:rsidRDefault="004B7BE6" w:rsidP="000E3705">
      <w:pPr>
        <w:spacing w:line="360" w:lineRule="auto"/>
        <w:ind w:left="360"/>
        <w:rPr>
          <w:b/>
          <w:bCs/>
          <w:sz w:val="28"/>
          <w:szCs w:val="28"/>
        </w:rPr>
      </w:pPr>
    </w:p>
    <w:p w14:paraId="1E8F0F62" w14:textId="77777777" w:rsidR="004B7BE6" w:rsidRDefault="004B7BE6" w:rsidP="000E3705">
      <w:pPr>
        <w:spacing w:line="360" w:lineRule="auto"/>
        <w:ind w:left="360"/>
        <w:rPr>
          <w:b/>
          <w:bCs/>
          <w:sz w:val="28"/>
          <w:szCs w:val="28"/>
        </w:rPr>
      </w:pPr>
    </w:p>
    <w:p w14:paraId="1E8F0F63" w14:textId="77777777" w:rsidR="004B7BE6" w:rsidRDefault="004B7BE6" w:rsidP="000E3705">
      <w:pPr>
        <w:spacing w:line="360" w:lineRule="auto"/>
        <w:ind w:left="360"/>
        <w:rPr>
          <w:b/>
          <w:bCs/>
          <w:sz w:val="28"/>
          <w:szCs w:val="28"/>
        </w:rPr>
      </w:pPr>
    </w:p>
    <w:p w14:paraId="1E8F0F64" w14:textId="77777777" w:rsidR="004B7BE6" w:rsidRPr="007B0A40" w:rsidRDefault="004B7BE6" w:rsidP="000E3705">
      <w:pPr>
        <w:spacing w:line="360" w:lineRule="auto"/>
        <w:ind w:left="360"/>
        <w:rPr>
          <w:rFonts w:ascii="Calibri" w:hAnsi="Calibri" w:cs="Calibri"/>
          <w:b/>
          <w:bCs/>
          <w:sz w:val="32"/>
          <w:szCs w:val="32"/>
        </w:rPr>
      </w:pPr>
      <w:r w:rsidRPr="00805FC3">
        <w:rPr>
          <w:b/>
          <w:bCs/>
          <w:sz w:val="28"/>
          <w:szCs w:val="28"/>
        </w:rPr>
        <w:br w:type="page"/>
      </w:r>
      <w:r>
        <w:rPr>
          <w:b/>
          <w:bCs/>
          <w:sz w:val="32"/>
          <w:szCs w:val="32"/>
        </w:rPr>
        <w:lastRenderedPageBreak/>
        <w:t>Obsah:</w:t>
      </w:r>
    </w:p>
    <w:p w14:paraId="1E8F0F65" w14:textId="77777777" w:rsidR="004B7BE6" w:rsidRDefault="004B7BE6" w:rsidP="000E3705">
      <w:pPr>
        <w:suppressAutoHyphens/>
        <w:ind w:left="993"/>
        <w:rPr>
          <w:b/>
          <w:bCs/>
          <w:sz w:val="28"/>
          <w:szCs w:val="28"/>
        </w:rPr>
      </w:pPr>
    </w:p>
    <w:p w14:paraId="1E8F0F66" w14:textId="77777777" w:rsidR="004B7BE6" w:rsidRDefault="00644E2E" w:rsidP="00070782">
      <w:pPr>
        <w:pStyle w:val="Obsah1"/>
        <w:rPr>
          <w:rFonts w:ascii="Calibri" w:hAnsi="Calibri" w:cs="Calibri"/>
          <w:noProof/>
          <w:lang w:eastAsia="cs-CZ"/>
        </w:rPr>
      </w:pPr>
      <w:r>
        <w:rPr>
          <w:b/>
          <w:bCs/>
          <w:sz w:val="28"/>
          <w:szCs w:val="28"/>
        </w:rPr>
        <w:fldChar w:fldCharType="begin"/>
      </w:r>
      <w:r w:rsidR="004B7BE6">
        <w:rPr>
          <w:b/>
          <w:bCs/>
          <w:sz w:val="28"/>
          <w:szCs w:val="28"/>
        </w:rPr>
        <w:instrText xml:space="preserve"> TOC \o "1-3" \h \z \u </w:instrText>
      </w:r>
      <w:r>
        <w:rPr>
          <w:b/>
          <w:bCs/>
          <w:sz w:val="28"/>
          <w:szCs w:val="28"/>
        </w:rPr>
        <w:fldChar w:fldCharType="separate"/>
      </w:r>
    </w:p>
    <w:p w14:paraId="1E8F0F67" w14:textId="77777777" w:rsidR="004B7BE6" w:rsidRDefault="009B2544">
      <w:pPr>
        <w:pStyle w:val="Obsah1"/>
        <w:rPr>
          <w:rFonts w:ascii="Calibri" w:hAnsi="Calibri" w:cs="Calibri"/>
          <w:noProof/>
          <w:lang w:eastAsia="cs-CZ"/>
        </w:rPr>
      </w:pPr>
      <w:hyperlink w:anchor="_Toc378437071" w:history="1">
        <w:r w:rsidR="004B7BE6" w:rsidRPr="00026B38">
          <w:rPr>
            <w:rStyle w:val="Hypertextovodkaz"/>
            <w:rFonts w:cs="Arial"/>
            <w:noProof/>
          </w:rPr>
          <w:t>1.</w:t>
        </w:r>
        <w:r w:rsidR="004B7BE6">
          <w:rPr>
            <w:rFonts w:ascii="Calibri" w:hAnsi="Calibri" w:cs="Calibri"/>
            <w:noProof/>
            <w:lang w:eastAsia="cs-CZ"/>
          </w:rPr>
          <w:tab/>
        </w:r>
        <w:r w:rsidR="004B7BE6" w:rsidRPr="00026B38">
          <w:rPr>
            <w:rStyle w:val="Hypertextovodkaz"/>
            <w:rFonts w:cs="Arial"/>
            <w:noProof/>
          </w:rPr>
          <w:t>Základní charakteristika obce</w:t>
        </w:r>
        <w:r w:rsidR="004B7BE6">
          <w:rPr>
            <w:noProof/>
            <w:webHidden/>
          </w:rPr>
          <w:tab/>
        </w:r>
        <w:r w:rsidR="00644E2E">
          <w:rPr>
            <w:noProof/>
            <w:webHidden/>
          </w:rPr>
          <w:fldChar w:fldCharType="begin"/>
        </w:r>
        <w:r w:rsidR="004B7BE6">
          <w:rPr>
            <w:noProof/>
            <w:webHidden/>
          </w:rPr>
          <w:instrText xml:space="preserve"> PAGEREF _Toc378437071 \h </w:instrText>
        </w:r>
        <w:r w:rsidR="00644E2E">
          <w:rPr>
            <w:noProof/>
            <w:webHidden/>
          </w:rPr>
        </w:r>
        <w:r w:rsidR="00644E2E">
          <w:rPr>
            <w:noProof/>
            <w:webHidden/>
          </w:rPr>
          <w:fldChar w:fldCharType="separate"/>
        </w:r>
        <w:r w:rsidR="00FC016F">
          <w:rPr>
            <w:noProof/>
            <w:webHidden/>
          </w:rPr>
          <w:t>2</w:t>
        </w:r>
        <w:r w:rsidR="00644E2E">
          <w:rPr>
            <w:noProof/>
            <w:webHidden/>
          </w:rPr>
          <w:fldChar w:fldCharType="end"/>
        </w:r>
      </w:hyperlink>
    </w:p>
    <w:p w14:paraId="1E8F0F68" w14:textId="77777777" w:rsidR="004B7BE6" w:rsidRDefault="009B2544">
      <w:pPr>
        <w:pStyle w:val="Obsah1"/>
        <w:rPr>
          <w:rFonts w:ascii="Calibri" w:hAnsi="Calibri" w:cs="Calibri"/>
          <w:noProof/>
          <w:lang w:eastAsia="cs-CZ"/>
        </w:rPr>
      </w:pPr>
      <w:hyperlink w:anchor="_Toc378437072" w:history="1">
        <w:r w:rsidR="004B7BE6" w:rsidRPr="00026B38">
          <w:rPr>
            <w:rStyle w:val="Hypertextovodkaz"/>
            <w:rFonts w:cs="Arial"/>
            <w:noProof/>
          </w:rPr>
          <w:t>2.</w:t>
        </w:r>
        <w:r w:rsidR="004B7BE6">
          <w:rPr>
            <w:rFonts w:ascii="Calibri" w:hAnsi="Calibri" w:cs="Calibri"/>
            <w:noProof/>
            <w:lang w:eastAsia="cs-CZ"/>
          </w:rPr>
          <w:tab/>
        </w:r>
        <w:r w:rsidR="004B7BE6" w:rsidRPr="00026B38">
          <w:rPr>
            <w:rStyle w:val="Hypertextovodkaz"/>
            <w:rFonts w:cs="Arial"/>
            <w:noProof/>
          </w:rPr>
          <w:t>PŘEDPOKLADY ROZVOJE OBCE</w:t>
        </w:r>
        <w:r w:rsidR="004B7BE6">
          <w:rPr>
            <w:noProof/>
            <w:webHidden/>
          </w:rPr>
          <w:tab/>
        </w:r>
        <w:r w:rsidR="00644E2E">
          <w:rPr>
            <w:noProof/>
            <w:webHidden/>
          </w:rPr>
          <w:fldChar w:fldCharType="begin"/>
        </w:r>
        <w:r w:rsidR="004B7BE6">
          <w:rPr>
            <w:noProof/>
            <w:webHidden/>
          </w:rPr>
          <w:instrText xml:space="preserve"> PAGEREF _Toc378437072 \h </w:instrText>
        </w:r>
        <w:r w:rsidR="00644E2E">
          <w:rPr>
            <w:noProof/>
            <w:webHidden/>
          </w:rPr>
        </w:r>
        <w:r w:rsidR="00644E2E">
          <w:rPr>
            <w:noProof/>
            <w:webHidden/>
          </w:rPr>
          <w:fldChar w:fldCharType="separate"/>
        </w:r>
        <w:r w:rsidR="00FC016F">
          <w:rPr>
            <w:noProof/>
            <w:webHidden/>
          </w:rPr>
          <w:t>3</w:t>
        </w:r>
        <w:r w:rsidR="00644E2E">
          <w:rPr>
            <w:noProof/>
            <w:webHidden/>
          </w:rPr>
          <w:fldChar w:fldCharType="end"/>
        </w:r>
      </w:hyperlink>
    </w:p>
    <w:p w14:paraId="1E8F0F69" w14:textId="77777777" w:rsidR="004B7BE6" w:rsidRDefault="009B2544">
      <w:pPr>
        <w:pStyle w:val="Obsah2"/>
        <w:rPr>
          <w:rFonts w:ascii="Calibri" w:hAnsi="Calibri" w:cs="Calibri"/>
          <w:noProof/>
          <w:lang w:eastAsia="cs-CZ"/>
        </w:rPr>
      </w:pPr>
      <w:hyperlink w:anchor="_Toc378437073" w:history="1">
        <w:r w:rsidR="004B7BE6" w:rsidRPr="00026B38">
          <w:rPr>
            <w:rStyle w:val="Hypertextovodkaz"/>
            <w:rFonts w:cs="Arial"/>
            <w:noProof/>
          </w:rPr>
          <w:t>a)</w:t>
        </w:r>
        <w:r w:rsidR="004B7BE6">
          <w:rPr>
            <w:rFonts w:ascii="Calibri" w:hAnsi="Calibri" w:cs="Calibri"/>
            <w:noProof/>
            <w:lang w:eastAsia="cs-CZ"/>
          </w:rPr>
          <w:tab/>
        </w:r>
        <w:r w:rsidR="004B7BE6" w:rsidRPr="00026B38">
          <w:rPr>
            <w:rStyle w:val="Hypertextovodkaz"/>
            <w:rFonts w:cs="Arial"/>
            <w:noProof/>
          </w:rPr>
          <w:t>Předpoklady vyplývající z vyšší územně plánovací dokumentace plynoucí z Politiky územního rozvoje ČR, ze Zásad územního rozvoje Středočeského kraje a z Územně analytických podkladů obc</w:t>
        </w:r>
        <w:r w:rsidR="00FC016F">
          <w:rPr>
            <w:rStyle w:val="Hypertextovodkaz"/>
            <w:rFonts w:cs="Arial"/>
            <w:noProof/>
          </w:rPr>
          <w:t>e s rozšířenou působností města Rakovníka</w:t>
        </w:r>
        <w:r w:rsidR="004B7BE6">
          <w:rPr>
            <w:noProof/>
            <w:webHidden/>
          </w:rPr>
          <w:tab/>
        </w:r>
        <w:r w:rsidR="00644E2E">
          <w:rPr>
            <w:noProof/>
            <w:webHidden/>
          </w:rPr>
          <w:fldChar w:fldCharType="begin"/>
        </w:r>
        <w:r w:rsidR="004B7BE6">
          <w:rPr>
            <w:noProof/>
            <w:webHidden/>
          </w:rPr>
          <w:instrText xml:space="preserve"> PAGEREF _Toc378437073 \h </w:instrText>
        </w:r>
        <w:r w:rsidR="00644E2E">
          <w:rPr>
            <w:noProof/>
            <w:webHidden/>
          </w:rPr>
        </w:r>
        <w:r w:rsidR="00644E2E">
          <w:rPr>
            <w:noProof/>
            <w:webHidden/>
          </w:rPr>
          <w:fldChar w:fldCharType="separate"/>
        </w:r>
        <w:r w:rsidR="00FC016F">
          <w:rPr>
            <w:noProof/>
            <w:webHidden/>
          </w:rPr>
          <w:t>3</w:t>
        </w:r>
        <w:r w:rsidR="00644E2E">
          <w:rPr>
            <w:noProof/>
            <w:webHidden/>
          </w:rPr>
          <w:fldChar w:fldCharType="end"/>
        </w:r>
      </w:hyperlink>
    </w:p>
    <w:p w14:paraId="1E8F0F6A" w14:textId="77777777" w:rsidR="004B7BE6" w:rsidRDefault="009B2544">
      <w:pPr>
        <w:pStyle w:val="Obsah2"/>
        <w:rPr>
          <w:rFonts w:ascii="Calibri" w:hAnsi="Calibri" w:cs="Calibri"/>
          <w:noProof/>
          <w:lang w:eastAsia="cs-CZ"/>
        </w:rPr>
      </w:pPr>
      <w:hyperlink w:anchor="_Toc378437074" w:history="1">
        <w:r w:rsidR="004B7BE6" w:rsidRPr="00026B38">
          <w:rPr>
            <w:rStyle w:val="Hypertextovodkaz"/>
            <w:rFonts w:cs="Arial"/>
            <w:noProof/>
          </w:rPr>
          <w:t>b)</w:t>
        </w:r>
        <w:r w:rsidR="004B7BE6">
          <w:rPr>
            <w:rFonts w:ascii="Calibri" w:hAnsi="Calibri" w:cs="Calibri"/>
            <w:noProof/>
            <w:lang w:eastAsia="cs-CZ"/>
          </w:rPr>
          <w:tab/>
        </w:r>
        <w:r w:rsidR="004B7BE6" w:rsidRPr="00026B38">
          <w:rPr>
            <w:rStyle w:val="Hypertextovodkaz"/>
            <w:rFonts w:cs="Arial"/>
            <w:noProof/>
          </w:rPr>
          <w:t>Předpoklady vyplývající z vyšší územně plánovací dokumentace plynoucí ze Zásad územního rozvoje Středočeského kraje</w:t>
        </w:r>
        <w:r w:rsidR="004B7BE6">
          <w:rPr>
            <w:noProof/>
            <w:webHidden/>
          </w:rPr>
          <w:tab/>
        </w:r>
        <w:r w:rsidR="00644E2E">
          <w:rPr>
            <w:noProof/>
            <w:webHidden/>
          </w:rPr>
          <w:fldChar w:fldCharType="begin"/>
        </w:r>
        <w:r w:rsidR="004B7BE6">
          <w:rPr>
            <w:noProof/>
            <w:webHidden/>
          </w:rPr>
          <w:instrText xml:space="preserve"> PAGEREF _Toc378437074 \h </w:instrText>
        </w:r>
        <w:r w:rsidR="00644E2E">
          <w:rPr>
            <w:noProof/>
            <w:webHidden/>
          </w:rPr>
        </w:r>
        <w:r w:rsidR="00644E2E">
          <w:rPr>
            <w:noProof/>
            <w:webHidden/>
          </w:rPr>
          <w:fldChar w:fldCharType="separate"/>
        </w:r>
        <w:r w:rsidR="00FC016F">
          <w:rPr>
            <w:noProof/>
            <w:webHidden/>
          </w:rPr>
          <w:t>4</w:t>
        </w:r>
        <w:r w:rsidR="00644E2E">
          <w:rPr>
            <w:noProof/>
            <w:webHidden/>
          </w:rPr>
          <w:fldChar w:fldCharType="end"/>
        </w:r>
      </w:hyperlink>
    </w:p>
    <w:p w14:paraId="1E8F0F6B" w14:textId="77777777" w:rsidR="004B7BE6" w:rsidRDefault="009B2544">
      <w:pPr>
        <w:pStyle w:val="Obsah2"/>
        <w:rPr>
          <w:rFonts w:ascii="Calibri" w:hAnsi="Calibri" w:cs="Calibri"/>
          <w:noProof/>
          <w:lang w:eastAsia="cs-CZ"/>
        </w:rPr>
      </w:pPr>
      <w:hyperlink w:anchor="_Toc378437075" w:history="1">
        <w:r w:rsidR="004B7BE6" w:rsidRPr="00026B38">
          <w:rPr>
            <w:rStyle w:val="Hypertextovodkaz"/>
            <w:rFonts w:cs="Arial"/>
            <w:noProof/>
          </w:rPr>
          <w:t>c)</w:t>
        </w:r>
        <w:r w:rsidR="004B7BE6">
          <w:rPr>
            <w:rFonts w:ascii="Calibri" w:hAnsi="Calibri" w:cs="Calibri"/>
            <w:noProof/>
            <w:lang w:eastAsia="cs-CZ"/>
          </w:rPr>
          <w:tab/>
        </w:r>
        <w:r w:rsidR="004B7BE6" w:rsidRPr="00026B38">
          <w:rPr>
            <w:rStyle w:val="Hypertextovodkaz"/>
            <w:rFonts w:cs="Arial"/>
            <w:noProof/>
          </w:rPr>
          <w:t>Předpoklady vyplývající z vyšší územně plánovací dokumentace plynoucí z P Územně analytických podkladů obce s rozšířenou působností města erouna</w:t>
        </w:r>
        <w:r w:rsidR="004B7BE6">
          <w:rPr>
            <w:noProof/>
            <w:webHidden/>
          </w:rPr>
          <w:tab/>
        </w:r>
        <w:r w:rsidR="00644E2E">
          <w:rPr>
            <w:noProof/>
            <w:webHidden/>
          </w:rPr>
          <w:fldChar w:fldCharType="begin"/>
        </w:r>
        <w:r w:rsidR="004B7BE6">
          <w:rPr>
            <w:noProof/>
            <w:webHidden/>
          </w:rPr>
          <w:instrText xml:space="preserve"> PAGEREF _Toc378437075 \h </w:instrText>
        </w:r>
        <w:r w:rsidR="00644E2E">
          <w:rPr>
            <w:noProof/>
            <w:webHidden/>
          </w:rPr>
        </w:r>
        <w:r w:rsidR="00644E2E">
          <w:rPr>
            <w:noProof/>
            <w:webHidden/>
          </w:rPr>
          <w:fldChar w:fldCharType="separate"/>
        </w:r>
        <w:r w:rsidR="00FC016F">
          <w:rPr>
            <w:noProof/>
            <w:webHidden/>
          </w:rPr>
          <w:t>5</w:t>
        </w:r>
        <w:r w:rsidR="00644E2E">
          <w:rPr>
            <w:noProof/>
            <w:webHidden/>
          </w:rPr>
          <w:fldChar w:fldCharType="end"/>
        </w:r>
      </w:hyperlink>
    </w:p>
    <w:p w14:paraId="1E8F0F6C" w14:textId="77777777" w:rsidR="004B7BE6" w:rsidRDefault="009B2544">
      <w:pPr>
        <w:pStyle w:val="Obsah2"/>
        <w:rPr>
          <w:rFonts w:ascii="Calibri" w:hAnsi="Calibri" w:cs="Calibri"/>
          <w:noProof/>
          <w:lang w:eastAsia="cs-CZ"/>
        </w:rPr>
      </w:pPr>
      <w:hyperlink w:anchor="_Toc378437076" w:history="1">
        <w:r w:rsidR="004B7BE6" w:rsidRPr="00026B38">
          <w:rPr>
            <w:rStyle w:val="Hypertextovodkaz"/>
            <w:rFonts w:cs="Arial"/>
            <w:noProof/>
          </w:rPr>
          <w:t>d)</w:t>
        </w:r>
        <w:r w:rsidR="004B7BE6">
          <w:rPr>
            <w:rFonts w:ascii="Calibri" w:hAnsi="Calibri" w:cs="Calibri"/>
            <w:noProof/>
            <w:lang w:eastAsia="cs-CZ"/>
          </w:rPr>
          <w:tab/>
        </w:r>
        <w:r w:rsidR="004B7BE6" w:rsidRPr="00026B38">
          <w:rPr>
            <w:rStyle w:val="Hypertextovodkaz"/>
            <w:rFonts w:cs="Arial"/>
            <w:noProof/>
          </w:rPr>
          <w:t>Předpoklady dané geografickou polohou sídla</w:t>
        </w:r>
        <w:r w:rsidR="004B7BE6">
          <w:rPr>
            <w:noProof/>
            <w:webHidden/>
          </w:rPr>
          <w:tab/>
        </w:r>
        <w:r w:rsidR="00644E2E">
          <w:rPr>
            <w:noProof/>
            <w:webHidden/>
          </w:rPr>
          <w:fldChar w:fldCharType="begin"/>
        </w:r>
        <w:r w:rsidR="004B7BE6">
          <w:rPr>
            <w:noProof/>
            <w:webHidden/>
          </w:rPr>
          <w:instrText xml:space="preserve"> PAGEREF _Toc378437076 \h </w:instrText>
        </w:r>
        <w:r w:rsidR="00644E2E">
          <w:rPr>
            <w:noProof/>
            <w:webHidden/>
          </w:rPr>
        </w:r>
        <w:r w:rsidR="00644E2E">
          <w:rPr>
            <w:noProof/>
            <w:webHidden/>
          </w:rPr>
          <w:fldChar w:fldCharType="separate"/>
        </w:r>
        <w:r w:rsidR="00FC016F">
          <w:rPr>
            <w:noProof/>
            <w:webHidden/>
          </w:rPr>
          <w:t>5</w:t>
        </w:r>
        <w:r w:rsidR="00644E2E">
          <w:rPr>
            <w:noProof/>
            <w:webHidden/>
          </w:rPr>
          <w:fldChar w:fldCharType="end"/>
        </w:r>
      </w:hyperlink>
    </w:p>
    <w:p w14:paraId="1E8F0F6D" w14:textId="77777777" w:rsidR="004B7BE6" w:rsidRDefault="009B2544">
      <w:pPr>
        <w:pStyle w:val="Obsah2"/>
        <w:rPr>
          <w:rFonts w:ascii="Calibri" w:hAnsi="Calibri" w:cs="Calibri"/>
          <w:noProof/>
          <w:lang w:eastAsia="cs-CZ"/>
        </w:rPr>
      </w:pPr>
      <w:hyperlink w:anchor="_Toc378437077" w:history="1">
        <w:r w:rsidR="004B7BE6" w:rsidRPr="00026B38">
          <w:rPr>
            <w:rStyle w:val="Hypertextovodkaz"/>
            <w:rFonts w:cs="Arial"/>
            <w:noProof/>
          </w:rPr>
          <w:t>e)</w:t>
        </w:r>
        <w:r w:rsidR="004B7BE6">
          <w:rPr>
            <w:rFonts w:ascii="Calibri" w:hAnsi="Calibri" w:cs="Calibri"/>
            <w:noProof/>
            <w:lang w:eastAsia="cs-CZ"/>
          </w:rPr>
          <w:tab/>
        </w:r>
        <w:r w:rsidR="004B7BE6" w:rsidRPr="00026B38">
          <w:rPr>
            <w:rStyle w:val="Hypertextovodkaz"/>
            <w:rFonts w:cs="Arial"/>
            <w:noProof/>
          </w:rPr>
          <w:t>Předpoklady dané demografickým vývojem sídla</w:t>
        </w:r>
        <w:r w:rsidR="004B7BE6">
          <w:rPr>
            <w:noProof/>
            <w:webHidden/>
          </w:rPr>
          <w:tab/>
        </w:r>
        <w:r w:rsidR="00644E2E">
          <w:rPr>
            <w:noProof/>
            <w:webHidden/>
          </w:rPr>
          <w:fldChar w:fldCharType="begin"/>
        </w:r>
        <w:r w:rsidR="004B7BE6">
          <w:rPr>
            <w:noProof/>
            <w:webHidden/>
          </w:rPr>
          <w:instrText xml:space="preserve"> PAGEREF _Toc378437077 \h </w:instrText>
        </w:r>
        <w:r w:rsidR="00644E2E">
          <w:rPr>
            <w:noProof/>
            <w:webHidden/>
          </w:rPr>
        </w:r>
        <w:r w:rsidR="00644E2E">
          <w:rPr>
            <w:noProof/>
            <w:webHidden/>
          </w:rPr>
          <w:fldChar w:fldCharType="separate"/>
        </w:r>
        <w:r w:rsidR="00FC016F">
          <w:rPr>
            <w:noProof/>
            <w:webHidden/>
          </w:rPr>
          <w:t>5</w:t>
        </w:r>
        <w:r w:rsidR="00644E2E">
          <w:rPr>
            <w:noProof/>
            <w:webHidden/>
          </w:rPr>
          <w:fldChar w:fldCharType="end"/>
        </w:r>
      </w:hyperlink>
    </w:p>
    <w:p w14:paraId="1E8F0F6E" w14:textId="77777777" w:rsidR="004B7BE6" w:rsidRDefault="009B2544">
      <w:pPr>
        <w:pStyle w:val="Obsah2"/>
        <w:rPr>
          <w:rFonts w:ascii="Calibri" w:hAnsi="Calibri" w:cs="Calibri"/>
          <w:noProof/>
          <w:lang w:eastAsia="cs-CZ"/>
        </w:rPr>
      </w:pPr>
      <w:hyperlink w:anchor="_Toc378437078" w:history="1">
        <w:r w:rsidR="004B7BE6" w:rsidRPr="00026B38">
          <w:rPr>
            <w:rStyle w:val="Hypertextovodkaz"/>
            <w:rFonts w:cs="Arial"/>
            <w:noProof/>
          </w:rPr>
          <w:t>f)</w:t>
        </w:r>
        <w:r w:rsidR="004B7BE6">
          <w:rPr>
            <w:rFonts w:ascii="Calibri" w:hAnsi="Calibri" w:cs="Calibri"/>
            <w:noProof/>
            <w:lang w:eastAsia="cs-CZ"/>
          </w:rPr>
          <w:tab/>
        </w:r>
        <w:r w:rsidR="004B7BE6" w:rsidRPr="00026B38">
          <w:rPr>
            <w:rStyle w:val="Hypertextovodkaz"/>
            <w:rFonts w:cs="Arial"/>
            <w:noProof/>
          </w:rPr>
          <w:t>SWOT analýza</w:t>
        </w:r>
        <w:r w:rsidR="004B7BE6">
          <w:rPr>
            <w:noProof/>
            <w:webHidden/>
          </w:rPr>
          <w:tab/>
        </w:r>
        <w:r w:rsidR="00644E2E">
          <w:rPr>
            <w:noProof/>
            <w:webHidden/>
          </w:rPr>
          <w:fldChar w:fldCharType="begin"/>
        </w:r>
        <w:r w:rsidR="004B7BE6">
          <w:rPr>
            <w:noProof/>
            <w:webHidden/>
          </w:rPr>
          <w:instrText xml:space="preserve"> PAGEREF _Toc378437078 \h </w:instrText>
        </w:r>
        <w:r w:rsidR="00644E2E">
          <w:rPr>
            <w:noProof/>
            <w:webHidden/>
          </w:rPr>
        </w:r>
        <w:r w:rsidR="00644E2E">
          <w:rPr>
            <w:noProof/>
            <w:webHidden/>
          </w:rPr>
          <w:fldChar w:fldCharType="separate"/>
        </w:r>
        <w:r w:rsidR="00FC016F">
          <w:rPr>
            <w:b/>
            <w:bCs/>
            <w:noProof/>
            <w:webHidden/>
          </w:rPr>
          <w:t>Chyba! Záložka není definována.</w:t>
        </w:r>
        <w:r w:rsidR="00644E2E">
          <w:rPr>
            <w:noProof/>
            <w:webHidden/>
          </w:rPr>
          <w:fldChar w:fldCharType="end"/>
        </w:r>
      </w:hyperlink>
    </w:p>
    <w:p w14:paraId="1E8F0F6F" w14:textId="77777777" w:rsidR="004B7BE6" w:rsidRDefault="009B2544">
      <w:pPr>
        <w:pStyle w:val="Obsah1"/>
        <w:rPr>
          <w:rFonts w:ascii="Calibri" w:hAnsi="Calibri" w:cs="Calibri"/>
          <w:noProof/>
          <w:lang w:eastAsia="cs-CZ"/>
        </w:rPr>
      </w:pPr>
      <w:hyperlink w:anchor="_Toc378437079" w:history="1">
        <w:r w:rsidR="004B7BE6" w:rsidRPr="00026B38">
          <w:rPr>
            <w:rStyle w:val="Hypertextovodkaz"/>
            <w:rFonts w:cs="Arial"/>
            <w:noProof/>
          </w:rPr>
          <w:t>3.</w:t>
        </w:r>
        <w:r w:rsidR="004B7BE6">
          <w:rPr>
            <w:rFonts w:ascii="Calibri" w:hAnsi="Calibri" w:cs="Calibri"/>
            <w:noProof/>
            <w:lang w:eastAsia="cs-CZ"/>
          </w:rPr>
          <w:tab/>
        </w:r>
        <w:r w:rsidR="004B7BE6" w:rsidRPr="00026B38">
          <w:rPr>
            <w:rStyle w:val="Hypertextovodkaz"/>
            <w:rFonts w:cs="Arial"/>
            <w:noProof/>
          </w:rPr>
          <w:t>Závěry – úkoly nového územnho plánu</w:t>
        </w:r>
        <w:r w:rsidR="004B7BE6">
          <w:rPr>
            <w:noProof/>
            <w:webHidden/>
          </w:rPr>
          <w:tab/>
        </w:r>
        <w:r w:rsidR="00644E2E">
          <w:rPr>
            <w:noProof/>
            <w:webHidden/>
          </w:rPr>
          <w:fldChar w:fldCharType="begin"/>
        </w:r>
        <w:r w:rsidR="004B7BE6">
          <w:rPr>
            <w:noProof/>
            <w:webHidden/>
          </w:rPr>
          <w:instrText xml:space="preserve"> PAGEREF _Toc378437079 \h </w:instrText>
        </w:r>
        <w:r w:rsidR="00644E2E">
          <w:rPr>
            <w:noProof/>
            <w:webHidden/>
          </w:rPr>
        </w:r>
        <w:r w:rsidR="00644E2E">
          <w:rPr>
            <w:noProof/>
            <w:webHidden/>
          </w:rPr>
          <w:fldChar w:fldCharType="separate"/>
        </w:r>
        <w:r w:rsidR="00FC016F">
          <w:rPr>
            <w:noProof/>
            <w:webHidden/>
          </w:rPr>
          <w:t>6</w:t>
        </w:r>
        <w:r w:rsidR="00644E2E">
          <w:rPr>
            <w:noProof/>
            <w:webHidden/>
          </w:rPr>
          <w:fldChar w:fldCharType="end"/>
        </w:r>
      </w:hyperlink>
    </w:p>
    <w:p w14:paraId="1E8F0F70" w14:textId="77777777" w:rsidR="004B7BE6" w:rsidRDefault="00644E2E" w:rsidP="000E3705">
      <w:pPr>
        <w:suppressAutoHyphens/>
        <w:ind w:left="993"/>
        <w:rPr>
          <w:b/>
          <w:bCs/>
          <w:sz w:val="28"/>
          <w:szCs w:val="28"/>
        </w:rPr>
      </w:pPr>
      <w:r>
        <w:rPr>
          <w:b/>
          <w:bCs/>
          <w:sz w:val="28"/>
          <w:szCs w:val="28"/>
        </w:rPr>
        <w:fldChar w:fldCharType="end"/>
      </w:r>
    </w:p>
    <w:p w14:paraId="1E8F0F71" w14:textId="77777777" w:rsidR="004B7BE6" w:rsidRDefault="004B7BE6" w:rsidP="000E3705">
      <w:pPr>
        <w:suppressAutoHyphens/>
        <w:ind w:left="993"/>
        <w:rPr>
          <w:b/>
          <w:bCs/>
          <w:sz w:val="28"/>
          <w:szCs w:val="28"/>
        </w:rPr>
      </w:pPr>
    </w:p>
    <w:p w14:paraId="1E8F0F72" w14:textId="77777777" w:rsidR="004B7BE6" w:rsidRDefault="004B7BE6">
      <w:pPr>
        <w:jc w:val="left"/>
        <w:rPr>
          <w:b/>
          <w:bCs/>
          <w:sz w:val="28"/>
          <w:szCs w:val="28"/>
        </w:rPr>
      </w:pPr>
      <w:r>
        <w:rPr>
          <w:b/>
          <w:bCs/>
          <w:sz w:val="28"/>
          <w:szCs w:val="28"/>
        </w:rPr>
        <w:br w:type="page"/>
      </w:r>
    </w:p>
    <w:p w14:paraId="1E8F0F73" w14:textId="77777777" w:rsidR="004B7BE6" w:rsidRPr="00BA1701" w:rsidRDefault="004B7BE6" w:rsidP="00344542">
      <w:pPr>
        <w:pStyle w:val="Nadpis1"/>
      </w:pPr>
      <w:bookmarkStart w:id="3" w:name="_Toc378437071"/>
      <w:r>
        <w:lastRenderedPageBreak/>
        <w:t>Základní charakteristika obce</w:t>
      </w:r>
      <w:bookmarkEnd w:id="3"/>
    </w:p>
    <w:p w14:paraId="1E8F0F74" w14:textId="77777777" w:rsidR="004B7BE6" w:rsidRDefault="004B7BE6" w:rsidP="00A37981">
      <w:pPr>
        <w:tabs>
          <w:tab w:val="left" w:pos="426"/>
        </w:tabs>
        <w:spacing w:line="276" w:lineRule="auto"/>
        <w:rPr>
          <w:b/>
          <w:bCs/>
          <w:sz w:val="24"/>
          <w:szCs w:val="24"/>
        </w:rPr>
      </w:pPr>
    </w:p>
    <w:p w14:paraId="1E8F0F75" w14:textId="77777777" w:rsidR="004B7BE6" w:rsidRDefault="004B7BE6" w:rsidP="00A37981">
      <w:pPr>
        <w:tabs>
          <w:tab w:val="left" w:pos="426"/>
        </w:tabs>
        <w:spacing w:line="276" w:lineRule="auto"/>
      </w:pPr>
      <w:r w:rsidRPr="002833FD">
        <w:t xml:space="preserve">Obec Karlova Ves je jednou z malých obcí </w:t>
      </w:r>
      <w:r w:rsidR="00FC016F">
        <w:t>Rakovnic</w:t>
      </w:r>
      <w:r w:rsidRPr="002833FD">
        <w:t xml:space="preserve">kého regionu. Obec má k 1.1.2013 </w:t>
      </w:r>
      <w:r>
        <w:t xml:space="preserve">celkem </w:t>
      </w:r>
      <w:r w:rsidRPr="002833FD">
        <w:t xml:space="preserve">137 obyvatel a rozprostírá se na rozloze </w:t>
      </w:r>
      <w:r>
        <w:t>1 043 ha a leží v nadmořské výšce 400 m nad mořem.</w:t>
      </w:r>
    </w:p>
    <w:p w14:paraId="1E8F0F76" w14:textId="77777777" w:rsidR="004B7BE6" w:rsidRDefault="004B7BE6" w:rsidP="00A37981">
      <w:pPr>
        <w:tabs>
          <w:tab w:val="left" w:pos="426"/>
        </w:tabs>
        <w:spacing w:line="276" w:lineRule="auto"/>
      </w:pPr>
      <w:r>
        <w:t xml:space="preserve"> </w:t>
      </w:r>
    </w:p>
    <w:p w14:paraId="1E8F0F77" w14:textId="77777777" w:rsidR="004B7BE6" w:rsidRDefault="004B7BE6" w:rsidP="00A37981">
      <w:pPr>
        <w:tabs>
          <w:tab w:val="left" w:pos="426"/>
        </w:tabs>
        <w:spacing w:line="276" w:lineRule="auto"/>
      </w:pPr>
      <w:r>
        <w:t>Počet obyvatel v obci se dlouhodobě snižuje:</w:t>
      </w:r>
    </w:p>
    <w:p w14:paraId="1E8F0F78" w14:textId="77777777" w:rsidR="004B7BE6" w:rsidRDefault="004B7BE6" w:rsidP="00A37981">
      <w:pPr>
        <w:tabs>
          <w:tab w:val="left" w:pos="426"/>
        </w:tabs>
        <w:spacing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4"/>
        <w:gridCol w:w="3443"/>
        <w:gridCol w:w="3444"/>
      </w:tblGrid>
      <w:tr w:rsidR="004B7BE6" w14:paraId="1E8F0F7C" w14:textId="77777777">
        <w:tc>
          <w:tcPr>
            <w:tcW w:w="3458" w:type="dxa"/>
          </w:tcPr>
          <w:p w14:paraId="1E8F0F79" w14:textId="77777777" w:rsidR="004B7BE6" w:rsidRPr="00027057" w:rsidRDefault="004B7BE6" w:rsidP="00027057">
            <w:pPr>
              <w:tabs>
                <w:tab w:val="left" w:pos="426"/>
                <w:tab w:val="left" w:pos="2121"/>
              </w:tabs>
              <w:spacing w:line="276" w:lineRule="auto"/>
            </w:pPr>
            <w:r w:rsidRPr="00027057">
              <w:t>Sčítání v roce</w:t>
            </w:r>
          </w:p>
        </w:tc>
        <w:tc>
          <w:tcPr>
            <w:tcW w:w="3458" w:type="dxa"/>
          </w:tcPr>
          <w:p w14:paraId="1E8F0F7A" w14:textId="77777777" w:rsidR="004B7BE6" w:rsidRPr="00027057" w:rsidRDefault="004B7BE6" w:rsidP="00027057">
            <w:pPr>
              <w:tabs>
                <w:tab w:val="left" w:pos="426"/>
              </w:tabs>
              <w:spacing w:line="276" w:lineRule="auto"/>
            </w:pPr>
            <w:r w:rsidRPr="00027057">
              <w:t>Počet obyvatel</w:t>
            </w:r>
          </w:p>
        </w:tc>
        <w:tc>
          <w:tcPr>
            <w:tcW w:w="3459" w:type="dxa"/>
          </w:tcPr>
          <w:p w14:paraId="1E8F0F7B" w14:textId="77777777" w:rsidR="004B7BE6" w:rsidRPr="00027057" w:rsidRDefault="004B7BE6" w:rsidP="00027057">
            <w:pPr>
              <w:tabs>
                <w:tab w:val="left" w:pos="426"/>
              </w:tabs>
              <w:spacing w:line="276" w:lineRule="auto"/>
            </w:pPr>
            <w:r w:rsidRPr="00027057">
              <w:t>Počet domů</w:t>
            </w:r>
          </w:p>
        </w:tc>
      </w:tr>
      <w:tr w:rsidR="004B7BE6" w14:paraId="1E8F0F80" w14:textId="77777777">
        <w:tc>
          <w:tcPr>
            <w:tcW w:w="3458" w:type="dxa"/>
          </w:tcPr>
          <w:p w14:paraId="1E8F0F7D" w14:textId="77777777" w:rsidR="004B7BE6" w:rsidRPr="00027057" w:rsidRDefault="004B7BE6" w:rsidP="00027057">
            <w:pPr>
              <w:tabs>
                <w:tab w:val="left" w:pos="426"/>
              </w:tabs>
              <w:spacing w:line="276" w:lineRule="auto"/>
            </w:pPr>
            <w:r w:rsidRPr="00027057">
              <w:t>1869</w:t>
            </w:r>
          </w:p>
        </w:tc>
        <w:tc>
          <w:tcPr>
            <w:tcW w:w="3458" w:type="dxa"/>
          </w:tcPr>
          <w:p w14:paraId="1E8F0F7E" w14:textId="77777777" w:rsidR="004B7BE6" w:rsidRPr="00027057" w:rsidRDefault="004B7BE6" w:rsidP="00027057">
            <w:pPr>
              <w:tabs>
                <w:tab w:val="left" w:pos="426"/>
              </w:tabs>
              <w:spacing w:line="276" w:lineRule="auto"/>
            </w:pPr>
            <w:r w:rsidRPr="00027057">
              <w:t>227</w:t>
            </w:r>
          </w:p>
        </w:tc>
        <w:tc>
          <w:tcPr>
            <w:tcW w:w="3459" w:type="dxa"/>
          </w:tcPr>
          <w:p w14:paraId="1E8F0F7F" w14:textId="77777777" w:rsidR="004B7BE6" w:rsidRPr="00027057" w:rsidRDefault="004B7BE6" w:rsidP="00027057">
            <w:pPr>
              <w:tabs>
                <w:tab w:val="left" w:pos="426"/>
              </w:tabs>
              <w:spacing w:line="276" w:lineRule="auto"/>
            </w:pPr>
            <w:r w:rsidRPr="00027057">
              <w:t>27</w:t>
            </w:r>
          </w:p>
        </w:tc>
      </w:tr>
      <w:tr w:rsidR="004B7BE6" w14:paraId="1E8F0F84" w14:textId="77777777">
        <w:tc>
          <w:tcPr>
            <w:tcW w:w="3458" w:type="dxa"/>
          </w:tcPr>
          <w:p w14:paraId="1E8F0F81" w14:textId="77777777" w:rsidR="004B7BE6" w:rsidRPr="00027057" w:rsidRDefault="004B7BE6" w:rsidP="00027057">
            <w:pPr>
              <w:tabs>
                <w:tab w:val="left" w:pos="426"/>
              </w:tabs>
              <w:spacing w:line="276" w:lineRule="auto"/>
            </w:pPr>
            <w:r w:rsidRPr="00027057">
              <w:t>1880</w:t>
            </w:r>
          </w:p>
        </w:tc>
        <w:tc>
          <w:tcPr>
            <w:tcW w:w="3458" w:type="dxa"/>
          </w:tcPr>
          <w:p w14:paraId="1E8F0F82" w14:textId="77777777" w:rsidR="004B7BE6" w:rsidRPr="00027057" w:rsidRDefault="004B7BE6" w:rsidP="00027057">
            <w:pPr>
              <w:tabs>
                <w:tab w:val="left" w:pos="426"/>
              </w:tabs>
              <w:spacing w:line="276" w:lineRule="auto"/>
            </w:pPr>
            <w:r w:rsidRPr="00027057">
              <w:t>215</w:t>
            </w:r>
          </w:p>
        </w:tc>
        <w:tc>
          <w:tcPr>
            <w:tcW w:w="3459" w:type="dxa"/>
          </w:tcPr>
          <w:p w14:paraId="1E8F0F83" w14:textId="77777777" w:rsidR="004B7BE6" w:rsidRPr="00027057" w:rsidRDefault="004B7BE6" w:rsidP="00027057">
            <w:pPr>
              <w:tabs>
                <w:tab w:val="left" w:pos="426"/>
              </w:tabs>
              <w:spacing w:line="276" w:lineRule="auto"/>
            </w:pPr>
            <w:r w:rsidRPr="00027057">
              <w:t>27</w:t>
            </w:r>
          </w:p>
        </w:tc>
      </w:tr>
      <w:tr w:rsidR="004B7BE6" w14:paraId="1E8F0F88" w14:textId="77777777">
        <w:tc>
          <w:tcPr>
            <w:tcW w:w="3458" w:type="dxa"/>
          </w:tcPr>
          <w:p w14:paraId="1E8F0F85" w14:textId="77777777" w:rsidR="004B7BE6" w:rsidRPr="00027057" w:rsidRDefault="004B7BE6" w:rsidP="00027057">
            <w:pPr>
              <w:tabs>
                <w:tab w:val="left" w:pos="426"/>
              </w:tabs>
              <w:spacing w:line="276" w:lineRule="auto"/>
            </w:pPr>
            <w:r w:rsidRPr="00027057">
              <w:t>1890</w:t>
            </w:r>
          </w:p>
        </w:tc>
        <w:tc>
          <w:tcPr>
            <w:tcW w:w="3458" w:type="dxa"/>
          </w:tcPr>
          <w:p w14:paraId="1E8F0F86" w14:textId="77777777" w:rsidR="004B7BE6" w:rsidRPr="00027057" w:rsidRDefault="004B7BE6" w:rsidP="00027057">
            <w:pPr>
              <w:tabs>
                <w:tab w:val="left" w:pos="426"/>
              </w:tabs>
              <w:spacing w:line="276" w:lineRule="auto"/>
            </w:pPr>
            <w:r w:rsidRPr="00027057">
              <w:t>208</w:t>
            </w:r>
          </w:p>
        </w:tc>
        <w:tc>
          <w:tcPr>
            <w:tcW w:w="3459" w:type="dxa"/>
          </w:tcPr>
          <w:p w14:paraId="1E8F0F87" w14:textId="77777777" w:rsidR="004B7BE6" w:rsidRPr="00027057" w:rsidRDefault="004B7BE6" w:rsidP="00027057">
            <w:pPr>
              <w:tabs>
                <w:tab w:val="left" w:pos="426"/>
              </w:tabs>
              <w:spacing w:line="276" w:lineRule="auto"/>
            </w:pPr>
            <w:r w:rsidRPr="00027057">
              <w:t>28</w:t>
            </w:r>
          </w:p>
        </w:tc>
      </w:tr>
      <w:tr w:rsidR="004B7BE6" w14:paraId="1E8F0F8C" w14:textId="77777777">
        <w:tc>
          <w:tcPr>
            <w:tcW w:w="3458" w:type="dxa"/>
          </w:tcPr>
          <w:p w14:paraId="1E8F0F89" w14:textId="77777777" w:rsidR="004B7BE6" w:rsidRPr="00027057" w:rsidRDefault="004B7BE6" w:rsidP="00027057">
            <w:pPr>
              <w:tabs>
                <w:tab w:val="left" w:pos="426"/>
              </w:tabs>
              <w:spacing w:line="276" w:lineRule="auto"/>
            </w:pPr>
            <w:r w:rsidRPr="00027057">
              <w:t>1900</w:t>
            </w:r>
          </w:p>
        </w:tc>
        <w:tc>
          <w:tcPr>
            <w:tcW w:w="3458" w:type="dxa"/>
          </w:tcPr>
          <w:p w14:paraId="1E8F0F8A" w14:textId="77777777" w:rsidR="004B7BE6" w:rsidRPr="00027057" w:rsidRDefault="004B7BE6" w:rsidP="00027057">
            <w:pPr>
              <w:tabs>
                <w:tab w:val="left" w:pos="426"/>
              </w:tabs>
              <w:spacing w:line="276" w:lineRule="auto"/>
            </w:pPr>
            <w:r w:rsidRPr="00027057">
              <w:t>203</w:t>
            </w:r>
          </w:p>
        </w:tc>
        <w:tc>
          <w:tcPr>
            <w:tcW w:w="3459" w:type="dxa"/>
          </w:tcPr>
          <w:p w14:paraId="1E8F0F8B" w14:textId="77777777" w:rsidR="004B7BE6" w:rsidRPr="00027057" w:rsidRDefault="004B7BE6" w:rsidP="00027057">
            <w:pPr>
              <w:tabs>
                <w:tab w:val="left" w:pos="426"/>
              </w:tabs>
              <w:spacing w:line="276" w:lineRule="auto"/>
            </w:pPr>
            <w:r w:rsidRPr="00027057">
              <w:t>28</w:t>
            </w:r>
          </w:p>
        </w:tc>
      </w:tr>
      <w:tr w:rsidR="004B7BE6" w14:paraId="1E8F0F90" w14:textId="77777777">
        <w:tc>
          <w:tcPr>
            <w:tcW w:w="3458" w:type="dxa"/>
          </w:tcPr>
          <w:p w14:paraId="1E8F0F8D" w14:textId="77777777" w:rsidR="004B7BE6" w:rsidRPr="00027057" w:rsidRDefault="004B7BE6" w:rsidP="00027057">
            <w:pPr>
              <w:tabs>
                <w:tab w:val="left" w:pos="426"/>
              </w:tabs>
              <w:spacing w:line="276" w:lineRule="auto"/>
            </w:pPr>
            <w:r w:rsidRPr="00027057">
              <w:t>1910</w:t>
            </w:r>
          </w:p>
        </w:tc>
        <w:tc>
          <w:tcPr>
            <w:tcW w:w="3458" w:type="dxa"/>
          </w:tcPr>
          <w:p w14:paraId="1E8F0F8E" w14:textId="77777777" w:rsidR="004B7BE6" w:rsidRPr="00027057" w:rsidRDefault="004B7BE6" w:rsidP="00027057">
            <w:pPr>
              <w:tabs>
                <w:tab w:val="left" w:pos="426"/>
              </w:tabs>
              <w:spacing w:line="276" w:lineRule="auto"/>
            </w:pPr>
            <w:r w:rsidRPr="00027057">
              <w:t>185</w:t>
            </w:r>
          </w:p>
        </w:tc>
        <w:tc>
          <w:tcPr>
            <w:tcW w:w="3459" w:type="dxa"/>
          </w:tcPr>
          <w:p w14:paraId="1E8F0F8F" w14:textId="77777777" w:rsidR="004B7BE6" w:rsidRPr="00027057" w:rsidRDefault="004B7BE6" w:rsidP="00027057">
            <w:pPr>
              <w:tabs>
                <w:tab w:val="left" w:pos="426"/>
              </w:tabs>
              <w:spacing w:line="276" w:lineRule="auto"/>
            </w:pPr>
            <w:r w:rsidRPr="00027057">
              <w:t>28</w:t>
            </w:r>
          </w:p>
        </w:tc>
      </w:tr>
      <w:tr w:rsidR="004B7BE6" w14:paraId="1E8F0F94" w14:textId="77777777">
        <w:tc>
          <w:tcPr>
            <w:tcW w:w="3458" w:type="dxa"/>
          </w:tcPr>
          <w:p w14:paraId="1E8F0F91" w14:textId="77777777" w:rsidR="004B7BE6" w:rsidRPr="00027057" w:rsidRDefault="004B7BE6" w:rsidP="00027057">
            <w:pPr>
              <w:tabs>
                <w:tab w:val="left" w:pos="426"/>
              </w:tabs>
              <w:spacing w:line="276" w:lineRule="auto"/>
            </w:pPr>
            <w:r w:rsidRPr="00027057">
              <w:t>1921</w:t>
            </w:r>
          </w:p>
        </w:tc>
        <w:tc>
          <w:tcPr>
            <w:tcW w:w="3458" w:type="dxa"/>
          </w:tcPr>
          <w:p w14:paraId="1E8F0F92" w14:textId="77777777" w:rsidR="004B7BE6" w:rsidRPr="00027057" w:rsidRDefault="004B7BE6" w:rsidP="00027057">
            <w:pPr>
              <w:tabs>
                <w:tab w:val="left" w:pos="426"/>
              </w:tabs>
              <w:spacing w:line="276" w:lineRule="auto"/>
            </w:pPr>
            <w:r w:rsidRPr="00027057">
              <w:t>194</w:t>
            </w:r>
          </w:p>
        </w:tc>
        <w:tc>
          <w:tcPr>
            <w:tcW w:w="3459" w:type="dxa"/>
          </w:tcPr>
          <w:p w14:paraId="1E8F0F93" w14:textId="77777777" w:rsidR="004B7BE6" w:rsidRPr="00027057" w:rsidRDefault="004B7BE6" w:rsidP="00027057">
            <w:pPr>
              <w:tabs>
                <w:tab w:val="left" w:pos="426"/>
              </w:tabs>
              <w:spacing w:line="276" w:lineRule="auto"/>
            </w:pPr>
            <w:r w:rsidRPr="00027057">
              <w:t>31</w:t>
            </w:r>
          </w:p>
        </w:tc>
      </w:tr>
      <w:tr w:rsidR="004B7BE6" w14:paraId="1E8F0F98" w14:textId="77777777">
        <w:tc>
          <w:tcPr>
            <w:tcW w:w="3458" w:type="dxa"/>
          </w:tcPr>
          <w:p w14:paraId="1E8F0F95" w14:textId="77777777" w:rsidR="004B7BE6" w:rsidRPr="00027057" w:rsidRDefault="004B7BE6" w:rsidP="00027057">
            <w:pPr>
              <w:tabs>
                <w:tab w:val="left" w:pos="426"/>
              </w:tabs>
              <w:spacing w:line="276" w:lineRule="auto"/>
            </w:pPr>
            <w:r w:rsidRPr="00027057">
              <w:t>1930</w:t>
            </w:r>
          </w:p>
        </w:tc>
        <w:tc>
          <w:tcPr>
            <w:tcW w:w="3458" w:type="dxa"/>
          </w:tcPr>
          <w:p w14:paraId="1E8F0F96" w14:textId="77777777" w:rsidR="004B7BE6" w:rsidRPr="00027057" w:rsidRDefault="004B7BE6" w:rsidP="00027057">
            <w:pPr>
              <w:tabs>
                <w:tab w:val="left" w:pos="426"/>
              </w:tabs>
              <w:spacing w:line="276" w:lineRule="auto"/>
            </w:pPr>
            <w:r w:rsidRPr="00027057">
              <w:t>193</w:t>
            </w:r>
          </w:p>
        </w:tc>
        <w:tc>
          <w:tcPr>
            <w:tcW w:w="3459" w:type="dxa"/>
          </w:tcPr>
          <w:p w14:paraId="1E8F0F97" w14:textId="77777777" w:rsidR="004B7BE6" w:rsidRPr="00027057" w:rsidRDefault="004B7BE6" w:rsidP="00027057">
            <w:pPr>
              <w:tabs>
                <w:tab w:val="left" w:pos="426"/>
              </w:tabs>
              <w:spacing w:line="276" w:lineRule="auto"/>
            </w:pPr>
            <w:r w:rsidRPr="00027057">
              <w:t>39</w:t>
            </w:r>
          </w:p>
        </w:tc>
      </w:tr>
      <w:tr w:rsidR="004B7BE6" w14:paraId="1E8F0F9C" w14:textId="77777777">
        <w:tc>
          <w:tcPr>
            <w:tcW w:w="3458" w:type="dxa"/>
          </w:tcPr>
          <w:p w14:paraId="1E8F0F99" w14:textId="77777777" w:rsidR="004B7BE6" w:rsidRPr="00027057" w:rsidRDefault="004B7BE6" w:rsidP="00027057">
            <w:pPr>
              <w:tabs>
                <w:tab w:val="left" w:pos="426"/>
              </w:tabs>
              <w:spacing w:line="276" w:lineRule="auto"/>
            </w:pPr>
            <w:r w:rsidRPr="00027057">
              <w:t>1950</w:t>
            </w:r>
          </w:p>
        </w:tc>
        <w:tc>
          <w:tcPr>
            <w:tcW w:w="3458" w:type="dxa"/>
          </w:tcPr>
          <w:p w14:paraId="1E8F0F9A" w14:textId="77777777" w:rsidR="004B7BE6" w:rsidRPr="00027057" w:rsidRDefault="004B7BE6" w:rsidP="00027057">
            <w:pPr>
              <w:tabs>
                <w:tab w:val="left" w:pos="426"/>
              </w:tabs>
              <w:spacing w:line="276" w:lineRule="auto"/>
            </w:pPr>
            <w:r w:rsidRPr="00027057">
              <w:t>169</w:t>
            </w:r>
          </w:p>
        </w:tc>
        <w:tc>
          <w:tcPr>
            <w:tcW w:w="3459" w:type="dxa"/>
          </w:tcPr>
          <w:p w14:paraId="1E8F0F9B" w14:textId="77777777" w:rsidR="004B7BE6" w:rsidRPr="00027057" w:rsidRDefault="004B7BE6" w:rsidP="00027057">
            <w:pPr>
              <w:tabs>
                <w:tab w:val="left" w:pos="426"/>
              </w:tabs>
              <w:spacing w:line="276" w:lineRule="auto"/>
            </w:pPr>
            <w:r w:rsidRPr="00027057">
              <w:t>56</w:t>
            </w:r>
          </w:p>
        </w:tc>
      </w:tr>
      <w:tr w:rsidR="004B7BE6" w14:paraId="1E8F0FA0" w14:textId="77777777">
        <w:tc>
          <w:tcPr>
            <w:tcW w:w="3458" w:type="dxa"/>
          </w:tcPr>
          <w:p w14:paraId="1E8F0F9D" w14:textId="77777777" w:rsidR="004B7BE6" w:rsidRPr="00027057" w:rsidRDefault="004B7BE6" w:rsidP="00027057">
            <w:pPr>
              <w:tabs>
                <w:tab w:val="left" w:pos="426"/>
              </w:tabs>
              <w:spacing w:line="276" w:lineRule="auto"/>
            </w:pPr>
            <w:r w:rsidRPr="00027057">
              <w:t>1961</w:t>
            </w:r>
          </w:p>
        </w:tc>
        <w:tc>
          <w:tcPr>
            <w:tcW w:w="3458" w:type="dxa"/>
          </w:tcPr>
          <w:p w14:paraId="1E8F0F9E" w14:textId="77777777" w:rsidR="004B7BE6" w:rsidRPr="00027057" w:rsidRDefault="004B7BE6" w:rsidP="00027057">
            <w:pPr>
              <w:tabs>
                <w:tab w:val="left" w:pos="426"/>
              </w:tabs>
              <w:spacing w:line="276" w:lineRule="auto"/>
            </w:pPr>
            <w:r w:rsidRPr="00027057">
              <w:t>192</w:t>
            </w:r>
          </w:p>
        </w:tc>
        <w:tc>
          <w:tcPr>
            <w:tcW w:w="3459" w:type="dxa"/>
          </w:tcPr>
          <w:p w14:paraId="1E8F0F9F" w14:textId="77777777" w:rsidR="004B7BE6" w:rsidRPr="00027057" w:rsidRDefault="004B7BE6" w:rsidP="00027057">
            <w:pPr>
              <w:tabs>
                <w:tab w:val="left" w:pos="426"/>
              </w:tabs>
              <w:spacing w:line="276" w:lineRule="auto"/>
            </w:pPr>
            <w:r w:rsidRPr="00027057">
              <w:t>46</w:t>
            </w:r>
          </w:p>
        </w:tc>
      </w:tr>
      <w:tr w:rsidR="004B7BE6" w14:paraId="1E8F0FA4" w14:textId="77777777">
        <w:tc>
          <w:tcPr>
            <w:tcW w:w="3458" w:type="dxa"/>
          </w:tcPr>
          <w:p w14:paraId="1E8F0FA1" w14:textId="77777777" w:rsidR="004B7BE6" w:rsidRPr="00027057" w:rsidRDefault="004B7BE6" w:rsidP="00027057">
            <w:pPr>
              <w:tabs>
                <w:tab w:val="left" w:pos="426"/>
              </w:tabs>
              <w:spacing w:line="276" w:lineRule="auto"/>
            </w:pPr>
            <w:r w:rsidRPr="00027057">
              <w:t>1970</w:t>
            </w:r>
          </w:p>
        </w:tc>
        <w:tc>
          <w:tcPr>
            <w:tcW w:w="3458" w:type="dxa"/>
          </w:tcPr>
          <w:p w14:paraId="1E8F0FA2" w14:textId="77777777" w:rsidR="004B7BE6" w:rsidRPr="00027057" w:rsidRDefault="004B7BE6" w:rsidP="00027057">
            <w:pPr>
              <w:tabs>
                <w:tab w:val="left" w:pos="426"/>
              </w:tabs>
              <w:spacing w:line="276" w:lineRule="auto"/>
            </w:pPr>
            <w:r w:rsidRPr="00027057">
              <w:t>154</w:t>
            </w:r>
          </w:p>
        </w:tc>
        <w:tc>
          <w:tcPr>
            <w:tcW w:w="3459" w:type="dxa"/>
          </w:tcPr>
          <w:p w14:paraId="1E8F0FA3" w14:textId="77777777" w:rsidR="004B7BE6" w:rsidRPr="00027057" w:rsidRDefault="004B7BE6" w:rsidP="00027057">
            <w:pPr>
              <w:tabs>
                <w:tab w:val="left" w:pos="426"/>
              </w:tabs>
              <w:spacing w:line="276" w:lineRule="auto"/>
            </w:pPr>
            <w:r w:rsidRPr="00027057">
              <w:t>44</w:t>
            </w:r>
          </w:p>
        </w:tc>
      </w:tr>
      <w:tr w:rsidR="004B7BE6" w14:paraId="1E8F0FA8" w14:textId="77777777">
        <w:tc>
          <w:tcPr>
            <w:tcW w:w="3458" w:type="dxa"/>
          </w:tcPr>
          <w:p w14:paraId="1E8F0FA5" w14:textId="77777777" w:rsidR="004B7BE6" w:rsidRPr="00027057" w:rsidRDefault="004B7BE6" w:rsidP="00027057">
            <w:pPr>
              <w:tabs>
                <w:tab w:val="left" w:pos="426"/>
              </w:tabs>
              <w:spacing w:line="276" w:lineRule="auto"/>
            </w:pPr>
            <w:r w:rsidRPr="00027057">
              <w:t>1980</w:t>
            </w:r>
          </w:p>
        </w:tc>
        <w:tc>
          <w:tcPr>
            <w:tcW w:w="3458" w:type="dxa"/>
          </w:tcPr>
          <w:p w14:paraId="1E8F0FA6" w14:textId="77777777" w:rsidR="004B7BE6" w:rsidRPr="00027057" w:rsidRDefault="004B7BE6" w:rsidP="00027057">
            <w:pPr>
              <w:tabs>
                <w:tab w:val="left" w:pos="426"/>
              </w:tabs>
              <w:spacing w:line="276" w:lineRule="auto"/>
            </w:pPr>
            <w:r w:rsidRPr="00027057">
              <w:t>144</w:t>
            </w:r>
          </w:p>
        </w:tc>
        <w:tc>
          <w:tcPr>
            <w:tcW w:w="3459" w:type="dxa"/>
          </w:tcPr>
          <w:p w14:paraId="1E8F0FA7" w14:textId="77777777" w:rsidR="004B7BE6" w:rsidRPr="00027057" w:rsidRDefault="004B7BE6" w:rsidP="00027057">
            <w:pPr>
              <w:tabs>
                <w:tab w:val="left" w:pos="426"/>
              </w:tabs>
              <w:spacing w:line="276" w:lineRule="auto"/>
            </w:pPr>
            <w:r w:rsidRPr="00027057">
              <w:t>42</w:t>
            </w:r>
          </w:p>
        </w:tc>
      </w:tr>
      <w:tr w:rsidR="004B7BE6" w14:paraId="1E8F0FAC" w14:textId="77777777">
        <w:tc>
          <w:tcPr>
            <w:tcW w:w="3458" w:type="dxa"/>
          </w:tcPr>
          <w:p w14:paraId="1E8F0FA9" w14:textId="77777777" w:rsidR="004B7BE6" w:rsidRPr="00027057" w:rsidRDefault="004B7BE6" w:rsidP="00027057">
            <w:pPr>
              <w:tabs>
                <w:tab w:val="left" w:pos="426"/>
              </w:tabs>
              <w:spacing w:line="276" w:lineRule="auto"/>
            </w:pPr>
            <w:r w:rsidRPr="00027057">
              <w:t>1991</w:t>
            </w:r>
          </w:p>
        </w:tc>
        <w:tc>
          <w:tcPr>
            <w:tcW w:w="3458" w:type="dxa"/>
          </w:tcPr>
          <w:p w14:paraId="1E8F0FAA" w14:textId="77777777" w:rsidR="004B7BE6" w:rsidRPr="00027057" w:rsidRDefault="004B7BE6" w:rsidP="00027057">
            <w:pPr>
              <w:tabs>
                <w:tab w:val="left" w:pos="426"/>
              </w:tabs>
              <w:spacing w:line="276" w:lineRule="auto"/>
            </w:pPr>
            <w:r w:rsidRPr="00027057">
              <w:t>126</w:t>
            </w:r>
          </w:p>
        </w:tc>
        <w:tc>
          <w:tcPr>
            <w:tcW w:w="3459" w:type="dxa"/>
          </w:tcPr>
          <w:p w14:paraId="1E8F0FAB" w14:textId="77777777" w:rsidR="004B7BE6" w:rsidRPr="00027057" w:rsidRDefault="004B7BE6" w:rsidP="00027057">
            <w:pPr>
              <w:tabs>
                <w:tab w:val="left" w:pos="426"/>
              </w:tabs>
              <w:spacing w:line="276" w:lineRule="auto"/>
            </w:pPr>
            <w:r w:rsidRPr="00027057">
              <w:t>54</w:t>
            </w:r>
          </w:p>
        </w:tc>
      </w:tr>
      <w:tr w:rsidR="004B7BE6" w14:paraId="1E8F0FB0" w14:textId="77777777">
        <w:tc>
          <w:tcPr>
            <w:tcW w:w="3458" w:type="dxa"/>
          </w:tcPr>
          <w:p w14:paraId="1E8F0FAD" w14:textId="77777777" w:rsidR="004B7BE6" w:rsidRPr="00027057" w:rsidRDefault="004B7BE6" w:rsidP="00027057">
            <w:pPr>
              <w:tabs>
                <w:tab w:val="left" w:pos="426"/>
              </w:tabs>
              <w:spacing w:line="276" w:lineRule="auto"/>
            </w:pPr>
            <w:r w:rsidRPr="00027057">
              <w:t>2001</w:t>
            </w:r>
          </w:p>
        </w:tc>
        <w:tc>
          <w:tcPr>
            <w:tcW w:w="3458" w:type="dxa"/>
          </w:tcPr>
          <w:p w14:paraId="1E8F0FAE" w14:textId="77777777" w:rsidR="004B7BE6" w:rsidRPr="00027057" w:rsidRDefault="004B7BE6" w:rsidP="00027057">
            <w:pPr>
              <w:tabs>
                <w:tab w:val="left" w:pos="426"/>
              </w:tabs>
              <w:spacing w:line="276" w:lineRule="auto"/>
            </w:pPr>
            <w:r w:rsidRPr="00027057">
              <w:t>113</w:t>
            </w:r>
          </w:p>
        </w:tc>
        <w:tc>
          <w:tcPr>
            <w:tcW w:w="3459" w:type="dxa"/>
          </w:tcPr>
          <w:p w14:paraId="1E8F0FAF" w14:textId="77777777" w:rsidR="004B7BE6" w:rsidRPr="00027057" w:rsidRDefault="004B7BE6" w:rsidP="00027057">
            <w:pPr>
              <w:tabs>
                <w:tab w:val="left" w:pos="426"/>
              </w:tabs>
              <w:spacing w:line="276" w:lineRule="auto"/>
            </w:pPr>
            <w:r w:rsidRPr="00027057">
              <w:t>51</w:t>
            </w:r>
          </w:p>
        </w:tc>
      </w:tr>
    </w:tbl>
    <w:p w14:paraId="1E8F0FB1" w14:textId="77777777" w:rsidR="004B7BE6" w:rsidRDefault="004B7BE6" w:rsidP="00070782">
      <w:pPr>
        <w:tabs>
          <w:tab w:val="left" w:pos="5775"/>
        </w:tabs>
        <w:spacing w:line="276" w:lineRule="auto"/>
      </w:pPr>
      <w:r>
        <w:tab/>
      </w:r>
    </w:p>
    <w:p w14:paraId="1E8F0FB2" w14:textId="77777777" w:rsidR="004B7BE6" w:rsidRDefault="004B7BE6" w:rsidP="00A37981">
      <w:pPr>
        <w:tabs>
          <w:tab w:val="left" w:pos="426"/>
        </w:tabs>
        <w:spacing w:line="276" w:lineRule="auto"/>
      </w:pPr>
      <w:r>
        <w:t>Věkové složení obyvatelstva:</w:t>
      </w:r>
    </w:p>
    <w:p w14:paraId="1E8F0FB3" w14:textId="77777777" w:rsidR="004B7BE6" w:rsidRDefault="004B7BE6" w:rsidP="00A37981">
      <w:pPr>
        <w:tabs>
          <w:tab w:val="left" w:pos="426"/>
        </w:tabs>
        <w:spacing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2"/>
        <w:gridCol w:w="2583"/>
        <w:gridCol w:w="2583"/>
        <w:gridCol w:w="2583"/>
      </w:tblGrid>
      <w:tr w:rsidR="004B7BE6" w14:paraId="1E8F0FB8" w14:textId="77777777">
        <w:tc>
          <w:tcPr>
            <w:tcW w:w="2593" w:type="dxa"/>
          </w:tcPr>
          <w:p w14:paraId="1E8F0FB4" w14:textId="77777777" w:rsidR="004B7BE6" w:rsidRPr="00027057" w:rsidRDefault="004B7BE6" w:rsidP="00027057">
            <w:pPr>
              <w:tabs>
                <w:tab w:val="left" w:pos="426"/>
              </w:tabs>
              <w:spacing w:line="276" w:lineRule="auto"/>
            </w:pPr>
            <w:r w:rsidRPr="00027057">
              <w:t>Věk</w:t>
            </w:r>
          </w:p>
        </w:tc>
        <w:tc>
          <w:tcPr>
            <w:tcW w:w="2594" w:type="dxa"/>
          </w:tcPr>
          <w:p w14:paraId="1E8F0FB5" w14:textId="77777777" w:rsidR="004B7BE6" w:rsidRPr="00027057" w:rsidRDefault="004B7BE6" w:rsidP="00027057">
            <w:pPr>
              <w:tabs>
                <w:tab w:val="left" w:pos="426"/>
              </w:tabs>
              <w:spacing w:line="276" w:lineRule="auto"/>
            </w:pPr>
            <w:r w:rsidRPr="00027057">
              <w:t>Celkem</w:t>
            </w:r>
          </w:p>
        </w:tc>
        <w:tc>
          <w:tcPr>
            <w:tcW w:w="2594" w:type="dxa"/>
          </w:tcPr>
          <w:p w14:paraId="1E8F0FB6" w14:textId="77777777" w:rsidR="004B7BE6" w:rsidRPr="00027057" w:rsidRDefault="004B7BE6" w:rsidP="00027057">
            <w:pPr>
              <w:tabs>
                <w:tab w:val="left" w:pos="426"/>
              </w:tabs>
              <w:spacing w:line="276" w:lineRule="auto"/>
            </w:pPr>
            <w:r w:rsidRPr="00027057">
              <w:t>Muži</w:t>
            </w:r>
          </w:p>
        </w:tc>
        <w:tc>
          <w:tcPr>
            <w:tcW w:w="2594" w:type="dxa"/>
          </w:tcPr>
          <w:p w14:paraId="1E8F0FB7" w14:textId="77777777" w:rsidR="004B7BE6" w:rsidRPr="00027057" w:rsidRDefault="004B7BE6" w:rsidP="00027057">
            <w:pPr>
              <w:tabs>
                <w:tab w:val="left" w:pos="426"/>
              </w:tabs>
              <w:spacing w:line="276" w:lineRule="auto"/>
            </w:pPr>
            <w:r w:rsidRPr="00027057">
              <w:t>Ženy</w:t>
            </w:r>
          </w:p>
        </w:tc>
      </w:tr>
      <w:tr w:rsidR="004B7BE6" w14:paraId="1E8F0FBD" w14:textId="77777777">
        <w:tc>
          <w:tcPr>
            <w:tcW w:w="2593" w:type="dxa"/>
          </w:tcPr>
          <w:p w14:paraId="1E8F0FB9" w14:textId="77777777" w:rsidR="004B7BE6" w:rsidRPr="00027057" w:rsidRDefault="004B7BE6" w:rsidP="00027057">
            <w:pPr>
              <w:tabs>
                <w:tab w:val="left" w:pos="426"/>
              </w:tabs>
              <w:spacing w:line="276" w:lineRule="auto"/>
            </w:pPr>
            <w:r w:rsidRPr="00027057">
              <w:t>0-14</w:t>
            </w:r>
          </w:p>
        </w:tc>
        <w:tc>
          <w:tcPr>
            <w:tcW w:w="2594" w:type="dxa"/>
          </w:tcPr>
          <w:p w14:paraId="1E8F0FBA" w14:textId="77777777" w:rsidR="004B7BE6" w:rsidRPr="00027057" w:rsidRDefault="004B7BE6" w:rsidP="00027057">
            <w:pPr>
              <w:tabs>
                <w:tab w:val="left" w:pos="426"/>
              </w:tabs>
              <w:spacing w:line="276" w:lineRule="auto"/>
            </w:pPr>
            <w:r w:rsidRPr="00027057">
              <w:t>20</w:t>
            </w:r>
          </w:p>
        </w:tc>
        <w:tc>
          <w:tcPr>
            <w:tcW w:w="2594" w:type="dxa"/>
          </w:tcPr>
          <w:p w14:paraId="1E8F0FBB" w14:textId="77777777" w:rsidR="004B7BE6" w:rsidRPr="00027057" w:rsidRDefault="004B7BE6" w:rsidP="00027057">
            <w:pPr>
              <w:tabs>
                <w:tab w:val="left" w:pos="426"/>
              </w:tabs>
              <w:spacing w:line="276" w:lineRule="auto"/>
            </w:pPr>
            <w:r w:rsidRPr="00027057">
              <w:t>12</w:t>
            </w:r>
          </w:p>
        </w:tc>
        <w:tc>
          <w:tcPr>
            <w:tcW w:w="2594" w:type="dxa"/>
          </w:tcPr>
          <w:p w14:paraId="1E8F0FBC" w14:textId="77777777" w:rsidR="004B7BE6" w:rsidRPr="00027057" w:rsidRDefault="004B7BE6" w:rsidP="00027057">
            <w:pPr>
              <w:tabs>
                <w:tab w:val="left" w:pos="426"/>
              </w:tabs>
              <w:spacing w:line="276" w:lineRule="auto"/>
            </w:pPr>
            <w:r w:rsidRPr="00027057">
              <w:t>8</w:t>
            </w:r>
          </w:p>
        </w:tc>
      </w:tr>
      <w:tr w:rsidR="004B7BE6" w14:paraId="1E8F0FC2" w14:textId="77777777">
        <w:tc>
          <w:tcPr>
            <w:tcW w:w="2593" w:type="dxa"/>
          </w:tcPr>
          <w:p w14:paraId="1E8F0FBE" w14:textId="77777777" w:rsidR="004B7BE6" w:rsidRPr="00027057" w:rsidRDefault="004B7BE6" w:rsidP="00027057">
            <w:pPr>
              <w:tabs>
                <w:tab w:val="left" w:pos="426"/>
              </w:tabs>
              <w:spacing w:line="276" w:lineRule="auto"/>
            </w:pPr>
            <w:r w:rsidRPr="00027057">
              <w:t>15-19</w:t>
            </w:r>
          </w:p>
        </w:tc>
        <w:tc>
          <w:tcPr>
            <w:tcW w:w="2594" w:type="dxa"/>
          </w:tcPr>
          <w:p w14:paraId="1E8F0FBF" w14:textId="77777777" w:rsidR="004B7BE6" w:rsidRPr="00027057" w:rsidRDefault="004B7BE6" w:rsidP="00027057">
            <w:pPr>
              <w:tabs>
                <w:tab w:val="left" w:pos="426"/>
              </w:tabs>
              <w:spacing w:line="276" w:lineRule="auto"/>
            </w:pPr>
            <w:r w:rsidRPr="00027057">
              <w:t>4</w:t>
            </w:r>
          </w:p>
        </w:tc>
        <w:tc>
          <w:tcPr>
            <w:tcW w:w="2594" w:type="dxa"/>
          </w:tcPr>
          <w:p w14:paraId="1E8F0FC0" w14:textId="77777777" w:rsidR="004B7BE6" w:rsidRPr="00027057" w:rsidRDefault="004B7BE6" w:rsidP="00027057">
            <w:pPr>
              <w:tabs>
                <w:tab w:val="left" w:pos="426"/>
              </w:tabs>
              <w:spacing w:line="276" w:lineRule="auto"/>
            </w:pPr>
            <w:r w:rsidRPr="00027057">
              <w:t>3</w:t>
            </w:r>
          </w:p>
        </w:tc>
        <w:tc>
          <w:tcPr>
            <w:tcW w:w="2594" w:type="dxa"/>
          </w:tcPr>
          <w:p w14:paraId="1E8F0FC1" w14:textId="77777777" w:rsidR="004B7BE6" w:rsidRPr="00027057" w:rsidRDefault="004B7BE6" w:rsidP="00027057">
            <w:pPr>
              <w:tabs>
                <w:tab w:val="left" w:pos="426"/>
              </w:tabs>
              <w:spacing w:line="276" w:lineRule="auto"/>
            </w:pPr>
            <w:r w:rsidRPr="00027057">
              <w:t>1</w:t>
            </w:r>
          </w:p>
        </w:tc>
      </w:tr>
      <w:tr w:rsidR="004B7BE6" w14:paraId="1E8F0FC7" w14:textId="77777777">
        <w:tc>
          <w:tcPr>
            <w:tcW w:w="2593" w:type="dxa"/>
          </w:tcPr>
          <w:p w14:paraId="1E8F0FC3" w14:textId="77777777" w:rsidR="004B7BE6" w:rsidRPr="00027057" w:rsidRDefault="004B7BE6" w:rsidP="00027057">
            <w:pPr>
              <w:tabs>
                <w:tab w:val="left" w:pos="426"/>
              </w:tabs>
              <w:spacing w:line="276" w:lineRule="auto"/>
            </w:pPr>
            <w:r w:rsidRPr="00027057">
              <w:t>20-29</w:t>
            </w:r>
          </w:p>
        </w:tc>
        <w:tc>
          <w:tcPr>
            <w:tcW w:w="2594" w:type="dxa"/>
          </w:tcPr>
          <w:p w14:paraId="1E8F0FC4" w14:textId="77777777" w:rsidR="004B7BE6" w:rsidRPr="00027057" w:rsidRDefault="004B7BE6" w:rsidP="00027057">
            <w:pPr>
              <w:tabs>
                <w:tab w:val="left" w:pos="426"/>
              </w:tabs>
              <w:spacing w:line="276" w:lineRule="auto"/>
            </w:pPr>
            <w:r w:rsidRPr="00027057">
              <w:t>10</w:t>
            </w:r>
          </w:p>
        </w:tc>
        <w:tc>
          <w:tcPr>
            <w:tcW w:w="2594" w:type="dxa"/>
          </w:tcPr>
          <w:p w14:paraId="1E8F0FC5" w14:textId="77777777" w:rsidR="004B7BE6" w:rsidRPr="00027057" w:rsidRDefault="004B7BE6" w:rsidP="00027057">
            <w:pPr>
              <w:tabs>
                <w:tab w:val="left" w:pos="426"/>
              </w:tabs>
              <w:spacing w:line="276" w:lineRule="auto"/>
            </w:pPr>
            <w:r w:rsidRPr="00027057">
              <w:t>3</w:t>
            </w:r>
          </w:p>
        </w:tc>
        <w:tc>
          <w:tcPr>
            <w:tcW w:w="2594" w:type="dxa"/>
          </w:tcPr>
          <w:p w14:paraId="1E8F0FC6" w14:textId="77777777" w:rsidR="004B7BE6" w:rsidRPr="00027057" w:rsidRDefault="004B7BE6" w:rsidP="00027057">
            <w:pPr>
              <w:tabs>
                <w:tab w:val="left" w:pos="426"/>
              </w:tabs>
              <w:spacing w:line="276" w:lineRule="auto"/>
            </w:pPr>
            <w:r w:rsidRPr="00027057">
              <w:t>7</w:t>
            </w:r>
          </w:p>
        </w:tc>
      </w:tr>
      <w:tr w:rsidR="004B7BE6" w14:paraId="1E8F0FCC" w14:textId="77777777">
        <w:tc>
          <w:tcPr>
            <w:tcW w:w="2593" w:type="dxa"/>
          </w:tcPr>
          <w:p w14:paraId="1E8F0FC8" w14:textId="77777777" w:rsidR="004B7BE6" w:rsidRPr="00027057" w:rsidRDefault="004B7BE6" w:rsidP="00027057">
            <w:pPr>
              <w:tabs>
                <w:tab w:val="left" w:pos="426"/>
              </w:tabs>
              <w:spacing w:line="276" w:lineRule="auto"/>
            </w:pPr>
            <w:r w:rsidRPr="00027057">
              <w:t>30-39</w:t>
            </w:r>
          </w:p>
        </w:tc>
        <w:tc>
          <w:tcPr>
            <w:tcW w:w="2594" w:type="dxa"/>
          </w:tcPr>
          <w:p w14:paraId="1E8F0FC9" w14:textId="77777777" w:rsidR="004B7BE6" w:rsidRPr="00027057" w:rsidRDefault="004B7BE6" w:rsidP="00027057">
            <w:pPr>
              <w:tabs>
                <w:tab w:val="left" w:pos="426"/>
              </w:tabs>
              <w:spacing w:line="276" w:lineRule="auto"/>
            </w:pPr>
            <w:r w:rsidRPr="00027057">
              <w:t>30</w:t>
            </w:r>
          </w:p>
        </w:tc>
        <w:tc>
          <w:tcPr>
            <w:tcW w:w="2594" w:type="dxa"/>
          </w:tcPr>
          <w:p w14:paraId="1E8F0FCA" w14:textId="77777777" w:rsidR="004B7BE6" w:rsidRPr="00027057" w:rsidRDefault="004B7BE6" w:rsidP="00027057">
            <w:pPr>
              <w:tabs>
                <w:tab w:val="left" w:pos="426"/>
              </w:tabs>
              <w:spacing w:line="276" w:lineRule="auto"/>
            </w:pPr>
            <w:r w:rsidRPr="00027057">
              <w:t>16</w:t>
            </w:r>
          </w:p>
        </w:tc>
        <w:tc>
          <w:tcPr>
            <w:tcW w:w="2594" w:type="dxa"/>
          </w:tcPr>
          <w:p w14:paraId="1E8F0FCB" w14:textId="77777777" w:rsidR="004B7BE6" w:rsidRPr="00027057" w:rsidRDefault="004B7BE6" w:rsidP="00027057">
            <w:pPr>
              <w:tabs>
                <w:tab w:val="left" w:pos="426"/>
              </w:tabs>
              <w:spacing w:line="276" w:lineRule="auto"/>
            </w:pPr>
            <w:r w:rsidRPr="00027057">
              <w:t>14</w:t>
            </w:r>
          </w:p>
        </w:tc>
      </w:tr>
      <w:tr w:rsidR="004B7BE6" w14:paraId="1E8F0FD1" w14:textId="77777777">
        <w:tc>
          <w:tcPr>
            <w:tcW w:w="2593" w:type="dxa"/>
          </w:tcPr>
          <w:p w14:paraId="1E8F0FCD" w14:textId="77777777" w:rsidR="004B7BE6" w:rsidRPr="00027057" w:rsidRDefault="004B7BE6" w:rsidP="00027057">
            <w:pPr>
              <w:tabs>
                <w:tab w:val="left" w:pos="426"/>
              </w:tabs>
              <w:spacing w:line="276" w:lineRule="auto"/>
            </w:pPr>
            <w:r w:rsidRPr="00027057">
              <w:t>40-49</w:t>
            </w:r>
          </w:p>
        </w:tc>
        <w:tc>
          <w:tcPr>
            <w:tcW w:w="2594" w:type="dxa"/>
          </w:tcPr>
          <w:p w14:paraId="1E8F0FCE" w14:textId="77777777" w:rsidR="004B7BE6" w:rsidRPr="00027057" w:rsidRDefault="004B7BE6" w:rsidP="00027057">
            <w:pPr>
              <w:tabs>
                <w:tab w:val="left" w:pos="426"/>
              </w:tabs>
              <w:spacing w:line="276" w:lineRule="auto"/>
            </w:pPr>
            <w:r w:rsidRPr="00027057">
              <w:t>10</w:t>
            </w:r>
          </w:p>
        </w:tc>
        <w:tc>
          <w:tcPr>
            <w:tcW w:w="2594" w:type="dxa"/>
          </w:tcPr>
          <w:p w14:paraId="1E8F0FCF" w14:textId="77777777" w:rsidR="004B7BE6" w:rsidRPr="00027057" w:rsidRDefault="004B7BE6" w:rsidP="00027057">
            <w:pPr>
              <w:tabs>
                <w:tab w:val="left" w:pos="426"/>
              </w:tabs>
              <w:spacing w:line="276" w:lineRule="auto"/>
            </w:pPr>
            <w:r w:rsidRPr="00027057">
              <w:t>6</w:t>
            </w:r>
          </w:p>
        </w:tc>
        <w:tc>
          <w:tcPr>
            <w:tcW w:w="2594" w:type="dxa"/>
          </w:tcPr>
          <w:p w14:paraId="1E8F0FD0" w14:textId="77777777" w:rsidR="004B7BE6" w:rsidRPr="00027057" w:rsidRDefault="004B7BE6" w:rsidP="00027057">
            <w:pPr>
              <w:tabs>
                <w:tab w:val="left" w:pos="426"/>
              </w:tabs>
              <w:spacing w:line="276" w:lineRule="auto"/>
            </w:pPr>
            <w:r w:rsidRPr="00027057">
              <w:t>4</w:t>
            </w:r>
          </w:p>
        </w:tc>
      </w:tr>
      <w:tr w:rsidR="004B7BE6" w14:paraId="1E8F0FD6" w14:textId="77777777">
        <w:tc>
          <w:tcPr>
            <w:tcW w:w="2593" w:type="dxa"/>
          </w:tcPr>
          <w:p w14:paraId="1E8F0FD2" w14:textId="77777777" w:rsidR="004B7BE6" w:rsidRPr="00027057" w:rsidRDefault="004B7BE6" w:rsidP="00027057">
            <w:pPr>
              <w:tabs>
                <w:tab w:val="left" w:pos="426"/>
              </w:tabs>
              <w:spacing w:line="276" w:lineRule="auto"/>
            </w:pPr>
            <w:r w:rsidRPr="00027057">
              <w:t>50-59</w:t>
            </w:r>
          </w:p>
        </w:tc>
        <w:tc>
          <w:tcPr>
            <w:tcW w:w="2594" w:type="dxa"/>
          </w:tcPr>
          <w:p w14:paraId="1E8F0FD3" w14:textId="77777777" w:rsidR="004B7BE6" w:rsidRPr="00027057" w:rsidRDefault="004B7BE6" w:rsidP="00027057">
            <w:pPr>
              <w:tabs>
                <w:tab w:val="left" w:pos="426"/>
              </w:tabs>
              <w:spacing w:line="276" w:lineRule="auto"/>
            </w:pPr>
            <w:r w:rsidRPr="00027057">
              <w:t>16</w:t>
            </w:r>
          </w:p>
        </w:tc>
        <w:tc>
          <w:tcPr>
            <w:tcW w:w="2594" w:type="dxa"/>
          </w:tcPr>
          <w:p w14:paraId="1E8F0FD4" w14:textId="77777777" w:rsidR="004B7BE6" w:rsidRPr="00027057" w:rsidRDefault="004B7BE6" w:rsidP="00027057">
            <w:pPr>
              <w:tabs>
                <w:tab w:val="left" w:pos="426"/>
              </w:tabs>
              <w:spacing w:line="276" w:lineRule="auto"/>
            </w:pPr>
            <w:r w:rsidRPr="00027057">
              <w:t>7</w:t>
            </w:r>
          </w:p>
        </w:tc>
        <w:tc>
          <w:tcPr>
            <w:tcW w:w="2594" w:type="dxa"/>
          </w:tcPr>
          <w:p w14:paraId="1E8F0FD5" w14:textId="77777777" w:rsidR="004B7BE6" w:rsidRPr="00027057" w:rsidRDefault="004B7BE6" w:rsidP="00027057">
            <w:pPr>
              <w:tabs>
                <w:tab w:val="left" w:pos="426"/>
              </w:tabs>
              <w:spacing w:line="276" w:lineRule="auto"/>
            </w:pPr>
            <w:r w:rsidRPr="00027057">
              <w:t>9</w:t>
            </w:r>
          </w:p>
        </w:tc>
      </w:tr>
      <w:tr w:rsidR="004B7BE6" w14:paraId="1E8F0FDB" w14:textId="77777777">
        <w:tc>
          <w:tcPr>
            <w:tcW w:w="2593" w:type="dxa"/>
          </w:tcPr>
          <w:p w14:paraId="1E8F0FD7" w14:textId="77777777" w:rsidR="004B7BE6" w:rsidRPr="00027057" w:rsidRDefault="004B7BE6" w:rsidP="00027057">
            <w:pPr>
              <w:tabs>
                <w:tab w:val="left" w:pos="426"/>
              </w:tabs>
              <w:spacing w:line="276" w:lineRule="auto"/>
            </w:pPr>
            <w:r w:rsidRPr="00027057">
              <w:t>60-64</w:t>
            </w:r>
          </w:p>
        </w:tc>
        <w:tc>
          <w:tcPr>
            <w:tcW w:w="2594" w:type="dxa"/>
          </w:tcPr>
          <w:p w14:paraId="1E8F0FD8" w14:textId="77777777" w:rsidR="004B7BE6" w:rsidRPr="00027057" w:rsidRDefault="004B7BE6" w:rsidP="00027057">
            <w:pPr>
              <w:tabs>
                <w:tab w:val="left" w:pos="426"/>
              </w:tabs>
              <w:spacing w:line="276" w:lineRule="auto"/>
            </w:pPr>
            <w:r w:rsidRPr="00027057">
              <w:t>14</w:t>
            </w:r>
          </w:p>
        </w:tc>
        <w:tc>
          <w:tcPr>
            <w:tcW w:w="2594" w:type="dxa"/>
          </w:tcPr>
          <w:p w14:paraId="1E8F0FD9" w14:textId="77777777" w:rsidR="004B7BE6" w:rsidRPr="00027057" w:rsidRDefault="004B7BE6" w:rsidP="00027057">
            <w:pPr>
              <w:tabs>
                <w:tab w:val="left" w:pos="426"/>
              </w:tabs>
              <w:spacing w:line="276" w:lineRule="auto"/>
            </w:pPr>
            <w:r w:rsidRPr="00027057">
              <w:t>7</w:t>
            </w:r>
          </w:p>
        </w:tc>
        <w:tc>
          <w:tcPr>
            <w:tcW w:w="2594" w:type="dxa"/>
          </w:tcPr>
          <w:p w14:paraId="1E8F0FDA" w14:textId="77777777" w:rsidR="004B7BE6" w:rsidRPr="00027057" w:rsidRDefault="004B7BE6" w:rsidP="00027057">
            <w:pPr>
              <w:tabs>
                <w:tab w:val="left" w:pos="426"/>
              </w:tabs>
              <w:spacing w:line="276" w:lineRule="auto"/>
            </w:pPr>
            <w:r w:rsidRPr="00027057">
              <w:t>7</w:t>
            </w:r>
          </w:p>
        </w:tc>
      </w:tr>
      <w:tr w:rsidR="004B7BE6" w14:paraId="1E8F0FE0" w14:textId="77777777">
        <w:tc>
          <w:tcPr>
            <w:tcW w:w="2593" w:type="dxa"/>
          </w:tcPr>
          <w:p w14:paraId="1E8F0FDC" w14:textId="77777777" w:rsidR="004B7BE6" w:rsidRPr="00027057" w:rsidRDefault="004B7BE6" w:rsidP="00027057">
            <w:pPr>
              <w:tabs>
                <w:tab w:val="left" w:pos="426"/>
              </w:tabs>
              <w:spacing w:line="276" w:lineRule="auto"/>
            </w:pPr>
            <w:r w:rsidRPr="00027057">
              <w:t>65-69</w:t>
            </w:r>
          </w:p>
        </w:tc>
        <w:tc>
          <w:tcPr>
            <w:tcW w:w="2594" w:type="dxa"/>
          </w:tcPr>
          <w:p w14:paraId="1E8F0FDD" w14:textId="77777777" w:rsidR="004B7BE6" w:rsidRPr="00027057" w:rsidRDefault="004B7BE6" w:rsidP="00027057">
            <w:pPr>
              <w:tabs>
                <w:tab w:val="left" w:pos="426"/>
              </w:tabs>
              <w:spacing w:line="276" w:lineRule="auto"/>
            </w:pPr>
            <w:r w:rsidRPr="00027057">
              <w:t>9</w:t>
            </w:r>
          </w:p>
        </w:tc>
        <w:tc>
          <w:tcPr>
            <w:tcW w:w="2594" w:type="dxa"/>
          </w:tcPr>
          <w:p w14:paraId="1E8F0FDE" w14:textId="77777777" w:rsidR="004B7BE6" w:rsidRPr="00027057" w:rsidRDefault="004B7BE6" w:rsidP="00027057">
            <w:pPr>
              <w:tabs>
                <w:tab w:val="left" w:pos="426"/>
              </w:tabs>
              <w:spacing w:line="276" w:lineRule="auto"/>
            </w:pPr>
            <w:r w:rsidRPr="00027057">
              <w:t>4</w:t>
            </w:r>
          </w:p>
        </w:tc>
        <w:tc>
          <w:tcPr>
            <w:tcW w:w="2594" w:type="dxa"/>
          </w:tcPr>
          <w:p w14:paraId="1E8F0FDF" w14:textId="77777777" w:rsidR="004B7BE6" w:rsidRPr="00027057" w:rsidRDefault="004B7BE6" w:rsidP="00027057">
            <w:pPr>
              <w:tabs>
                <w:tab w:val="left" w:pos="426"/>
              </w:tabs>
              <w:spacing w:line="276" w:lineRule="auto"/>
            </w:pPr>
            <w:r w:rsidRPr="00027057">
              <w:t>5</w:t>
            </w:r>
          </w:p>
        </w:tc>
      </w:tr>
      <w:tr w:rsidR="004B7BE6" w14:paraId="1E8F0FE5" w14:textId="77777777">
        <w:tc>
          <w:tcPr>
            <w:tcW w:w="2593" w:type="dxa"/>
          </w:tcPr>
          <w:p w14:paraId="1E8F0FE1" w14:textId="77777777" w:rsidR="004B7BE6" w:rsidRPr="00027057" w:rsidRDefault="004B7BE6" w:rsidP="00027057">
            <w:pPr>
              <w:tabs>
                <w:tab w:val="left" w:pos="426"/>
              </w:tabs>
              <w:spacing w:line="276" w:lineRule="auto"/>
            </w:pPr>
            <w:r w:rsidRPr="00027057">
              <w:t>70-79</w:t>
            </w:r>
          </w:p>
        </w:tc>
        <w:tc>
          <w:tcPr>
            <w:tcW w:w="2594" w:type="dxa"/>
          </w:tcPr>
          <w:p w14:paraId="1E8F0FE2" w14:textId="77777777" w:rsidR="004B7BE6" w:rsidRPr="00027057" w:rsidRDefault="004B7BE6" w:rsidP="00027057">
            <w:pPr>
              <w:tabs>
                <w:tab w:val="left" w:pos="426"/>
              </w:tabs>
              <w:spacing w:line="276" w:lineRule="auto"/>
            </w:pPr>
            <w:r w:rsidRPr="00027057">
              <w:t>10</w:t>
            </w:r>
          </w:p>
        </w:tc>
        <w:tc>
          <w:tcPr>
            <w:tcW w:w="2594" w:type="dxa"/>
          </w:tcPr>
          <w:p w14:paraId="1E8F0FE3" w14:textId="77777777" w:rsidR="004B7BE6" w:rsidRPr="00027057" w:rsidRDefault="004B7BE6" w:rsidP="00027057">
            <w:pPr>
              <w:tabs>
                <w:tab w:val="left" w:pos="426"/>
              </w:tabs>
              <w:spacing w:line="276" w:lineRule="auto"/>
            </w:pPr>
            <w:r w:rsidRPr="00027057">
              <w:t>5</w:t>
            </w:r>
          </w:p>
        </w:tc>
        <w:tc>
          <w:tcPr>
            <w:tcW w:w="2594" w:type="dxa"/>
          </w:tcPr>
          <w:p w14:paraId="1E8F0FE4" w14:textId="77777777" w:rsidR="004B7BE6" w:rsidRPr="00027057" w:rsidRDefault="004B7BE6" w:rsidP="00027057">
            <w:pPr>
              <w:tabs>
                <w:tab w:val="left" w:pos="426"/>
              </w:tabs>
              <w:spacing w:line="276" w:lineRule="auto"/>
            </w:pPr>
            <w:r w:rsidRPr="00027057">
              <w:t>5</w:t>
            </w:r>
          </w:p>
        </w:tc>
      </w:tr>
      <w:tr w:rsidR="004B7BE6" w14:paraId="1E8F0FEA" w14:textId="77777777">
        <w:tc>
          <w:tcPr>
            <w:tcW w:w="2593" w:type="dxa"/>
          </w:tcPr>
          <w:p w14:paraId="1E8F0FE6" w14:textId="77777777" w:rsidR="004B7BE6" w:rsidRPr="00027057" w:rsidRDefault="004B7BE6" w:rsidP="00027057">
            <w:pPr>
              <w:tabs>
                <w:tab w:val="left" w:pos="426"/>
              </w:tabs>
              <w:spacing w:line="276" w:lineRule="auto"/>
            </w:pPr>
            <w:r w:rsidRPr="00027057">
              <w:t>80 a více let</w:t>
            </w:r>
          </w:p>
        </w:tc>
        <w:tc>
          <w:tcPr>
            <w:tcW w:w="2594" w:type="dxa"/>
          </w:tcPr>
          <w:p w14:paraId="1E8F0FE7" w14:textId="77777777" w:rsidR="004B7BE6" w:rsidRPr="00027057" w:rsidRDefault="004B7BE6" w:rsidP="00027057">
            <w:pPr>
              <w:tabs>
                <w:tab w:val="left" w:pos="426"/>
              </w:tabs>
              <w:spacing w:line="276" w:lineRule="auto"/>
            </w:pPr>
            <w:r w:rsidRPr="00027057">
              <w:t>5</w:t>
            </w:r>
          </w:p>
        </w:tc>
        <w:tc>
          <w:tcPr>
            <w:tcW w:w="2594" w:type="dxa"/>
          </w:tcPr>
          <w:p w14:paraId="1E8F0FE8" w14:textId="77777777" w:rsidR="004B7BE6" w:rsidRPr="00027057" w:rsidRDefault="004B7BE6" w:rsidP="00027057">
            <w:pPr>
              <w:tabs>
                <w:tab w:val="left" w:pos="426"/>
              </w:tabs>
              <w:spacing w:line="276" w:lineRule="auto"/>
            </w:pPr>
            <w:r w:rsidRPr="00027057">
              <w:t>4</w:t>
            </w:r>
          </w:p>
        </w:tc>
        <w:tc>
          <w:tcPr>
            <w:tcW w:w="2594" w:type="dxa"/>
          </w:tcPr>
          <w:p w14:paraId="1E8F0FE9" w14:textId="77777777" w:rsidR="004B7BE6" w:rsidRPr="00027057" w:rsidRDefault="004B7BE6" w:rsidP="00027057">
            <w:pPr>
              <w:tabs>
                <w:tab w:val="left" w:pos="426"/>
              </w:tabs>
              <w:spacing w:line="276" w:lineRule="auto"/>
            </w:pPr>
            <w:r w:rsidRPr="00027057">
              <w:t>1</w:t>
            </w:r>
          </w:p>
        </w:tc>
      </w:tr>
    </w:tbl>
    <w:p w14:paraId="1E8F0FEB" w14:textId="77777777" w:rsidR="004B7BE6" w:rsidRDefault="004B7BE6" w:rsidP="00A37981">
      <w:pPr>
        <w:tabs>
          <w:tab w:val="left" w:pos="426"/>
        </w:tabs>
        <w:spacing w:line="276" w:lineRule="auto"/>
      </w:pPr>
    </w:p>
    <w:p w14:paraId="1E8F0FEC" w14:textId="77777777" w:rsidR="004B7BE6" w:rsidRDefault="004B7BE6" w:rsidP="00A37981">
      <w:pPr>
        <w:tabs>
          <w:tab w:val="left" w:pos="426"/>
        </w:tabs>
        <w:spacing w:line="276" w:lineRule="auto"/>
      </w:pPr>
      <w:r>
        <w:t>Vývoj obyvatelstva odpovídá i vývoji bytového fondu:</w:t>
      </w:r>
    </w:p>
    <w:p w14:paraId="1E8F0FED" w14:textId="77777777" w:rsidR="004B7BE6" w:rsidRDefault="004B7BE6" w:rsidP="00A37981">
      <w:pPr>
        <w:tabs>
          <w:tab w:val="left" w:pos="426"/>
        </w:tabs>
        <w:spacing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5"/>
        <w:gridCol w:w="2243"/>
        <w:gridCol w:w="2382"/>
        <w:gridCol w:w="1961"/>
      </w:tblGrid>
      <w:tr w:rsidR="004B7BE6" w14:paraId="1E8F0FF2" w14:textId="77777777">
        <w:tc>
          <w:tcPr>
            <w:tcW w:w="3794" w:type="dxa"/>
          </w:tcPr>
          <w:p w14:paraId="1E8F0FEE" w14:textId="77777777" w:rsidR="004B7BE6" w:rsidRPr="00027057" w:rsidRDefault="004B7BE6" w:rsidP="00027057">
            <w:pPr>
              <w:tabs>
                <w:tab w:val="left" w:pos="426"/>
              </w:tabs>
              <w:spacing w:line="276" w:lineRule="auto"/>
            </w:pPr>
            <w:r w:rsidRPr="00027057">
              <w:t>Roky výstavby nebo rekonstrukce</w:t>
            </w:r>
          </w:p>
        </w:tc>
        <w:tc>
          <w:tcPr>
            <w:tcW w:w="2268" w:type="dxa"/>
          </w:tcPr>
          <w:p w14:paraId="1E8F0FEF" w14:textId="77777777" w:rsidR="004B7BE6" w:rsidRPr="00027057" w:rsidRDefault="004B7BE6" w:rsidP="00027057">
            <w:pPr>
              <w:tabs>
                <w:tab w:val="left" w:pos="426"/>
              </w:tabs>
              <w:spacing w:line="276" w:lineRule="auto"/>
            </w:pPr>
            <w:r w:rsidRPr="00027057">
              <w:t>Domů celkem</w:t>
            </w:r>
          </w:p>
        </w:tc>
        <w:tc>
          <w:tcPr>
            <w:tcW w:w="2410" w:type="dxa"/>
          </w:tcPr>
          <w:p w14:paraId="1E8F0FF0" w14:textId="77777777" w:rsidR="004B7BE6" w:rsidRPr="00027057" w:rsidRDefault="004B7BE6" w:rsidP="00027057">
            <w:pPr>
              <w:tabs>
                <w:tab w:val="left" w:pos="426"/>
              </w:tabs>
              <w:spacing w:line="276" w:lineRule="auto"/>
            </w:pPr>
            <w:r w:rsidRPr="00027057">
              <w:t>Rodinných domů</w:t>
            </w:r>
          </w:p>
        </w:tc>
        <w:tc>
          <w:tcPr>
            <w:tcW w:w="1979" w:type="dxa"/>
          </w:tcPr>
          <w:p w14:paraId="1E8F0FF1" w14:textId="77777777" w:rsidR="004B7BE6" w:rsidRPr="00027057" w:rsidRDefault="004B7BE6" w:rsidP="00027057">
            <w:pPr>
              <w:tabs>
                <w:tab w:val="left" w:pos="426"/>
              </w:tabs>
              <w:spacing w:line="276" w:lineRule="auto"/>
            </w:pPr>
            <w:r w:rsidRPr="00027057">
              <w:t>Ostatní budovy</w:t>
            </w:r>
          </w:p>
        </w:tc>
      </w:tr>
      <w:tr w:rsidR="004B7BE6" w14:paraId="1E8F0FF7" w14:textId="77777777">
        <w:tc>
          <w:tcPr>
            <w:tcW w:w="3794" w:type="dxa"/>
          </w:tcPr>
          <w:p w14:paraId="1E8F0FF3" w14:textId="77777777" w:rsidR="004B7BE6" w:rsidRPr="00027057" w:rsidRDefault="004B7BE6" w:rsidP="00027057">
            <w:pPr>
              <w:tabs>
                <w:tab w:val="left" w:pos="426"/>
              </w:tabs>
              <w:spacing w:line="276" w:lineRule="auto"/>
            </w:pPr>
            <w:r w:rsidRPr="00027057">
              <w:t>1919 a dříve</w:t>
            </w:r>
          </w:p>
        </w:tc>
        <w:tc>
          <w:tcPr>
            <w:tcW w:w="2268" w:type="dxa"/>
          </w:tcPr>
          <w:p w14:paraId="1E8F0FF4" w14:textId="77777777" w:rsidR="004B7BE6" w:rsidRPr="00027057" w:rsidRDefault="004B7BE6" w:rsidP="00027057">
            <w:pPr>
              <w:tabs>
                <w:tab w:val="left" w:pos="426"/>
              </w:tabs>
              <w:spacing w:line="276" w:lineRule="auto"/>
            </w:pPr>
            <w:r w:rsidRPr="00027057">
              <w:t>7</w:t>
            </w:r>
          </w:p>
        </w:tc>
        <w:tc>
          <w:tcPr>
            <w:tcW w:w="2410" w:type="dxa"/>
          </w:tcPr>
          <w:p w14:paraId="1E8F0FF5" w14:textId="77777777" w:rsidR="004B7BE6" w:rsidRPr="00027057" w:rsidRDefault="004B7BE6" w:rsidP="00027057">
            <w:pPr>
              <w:tabs>
                <w:tab w:val="left" w:pos="426"/>
              </w:tabs>
              <w:spacing w:line="276" w:lineRule="auto"/>
            </w:pPr>
            <w:r w:rsidRPr="00027057">
              <w:t>6</w:t>
            </w:r>
          </w:p>
        </w:tc>
        <w:tc>
          <w:tcPr>
            <w:tcW w:w="1979" w:type="dxa"/>
          </w:tcPr>
          <w:p w14:paraId="1E8F0FF6" w14:textId="77777777" w:rsidR="004B7BE6" w:rsidRPr="00027057" w:rsidRDefault="004B7BE6" w:rsidP="00027057">
            <w:pPr>
              <w:tabs>
                <w:tab w:val="left" w:pos="426"/>
              </w:tabs>
              <w:spacing w:line="276" w:lineRule="auto"/>
            </w:pPr>
            <w:r w:rsidRPr="00027057">
              <w:t>1</w:t>
            </w:r>
          </w:p>
        </w:tc>
      </w:tr>
      <w:tr w:rsidR="004B7BE6" w14:paraId="1E8F0FFC" w14:textId="77777777">
        <w:tc>
          <w:tcPr>
            <w:tcW w:w="3794" w:type="dxa"/>
          </w:tcPr>
          <w:p w14:paraId="1E8F0FF8" w14:textId="77777777" w:rsidR="004B7BE6" w:rsidRPr="00027057" w:rsidRDefault="004B7BE6" w:rsidP="00027057">
            <w:pPr>
              <w:tabs>
                <w:tab w:val="left" w:pos="426"/>
              </w:tabs>
              <w:spacing w:line="276" w:lineRule="auto"/>
            </w:pPr>
            <w:r w:rsidRPr="00027057">
              <w:t>1920-1970</w:t>
            </w:r>
          </w:p>
        </w:tc>
        <w:tc>
          <w:tcPr>
            <w:tcW w:w="2268" w:type="dxa"/>
          </w:tcPr>
          <w:p w14:paraId="1E8F0FF9" w14:textId="77777777" w:rsidR="004B7BE6" w:rsidRPr="00027057" w:rsidRDefault="004B7BE6" w:rsidP="00027057">
            <w:pPr>
              <w:tabs>
                <w:tab w:val="left" w:pos="426"/>
              </w:tabs>
              <w:spacing w:line="276" w:lineRule="auto"/>
            </w:pPr>
            <w:r w:rsidRPr="00027057">
              <w:t>15</w:t>
            </w:r>
          </w:p>
        </w:tc>
        <w:tc>
          <w:tcPr>
            <w:tcW w:w="2410" w:type="dxa"/>
          </w:tcPr>
          <w:p w14:paraId="1E8F0FFA" w14:textId="77777777" w:rsidR="004B7BE6" w:rsidRPr="00027057" w:rsidRDefault="004B7BE6" w:rsidP="00027057">
            <w:pPr>
              <w:tabs>
                <w:tab w:val="left" w:pos="426"/>
              </w:tabs>
              <w:spacing w:line="276" w:lineRule="auto"/>
            </w:pPr>
            <w:r w:rsidRPr="00027057">
              <w:t>14</w:t>
            </w:r>
          </w:p>
        </w:tc>
        <w:tc>
          <w:tcPr>
            <w:tcW w:w="1979" w:type="dxa"/>
          </w:tcPr>
          <w:p w14:paraId="1E8F0FFB" w14:textId="77777777" w:rsidR="004B7BE6" w:rsidRPr="00027057" w:rsidRDefault="004B7BE6" w:rsidP="00027057">
            <w:pPr>
              <w:tabs>
                <w:tab w:val="left" w:pos="426"/>
              </w:tabs>
              <w:spacing w:line="276" w:lineRule="auto"/>
            </w:pPr>
            <w:r w:rsidRPr="00027057">
              <w:t>1</w:t>
            </w:r>
          </w:p>
        </w:tc>
      </w:tr>
      <w:tr w:rsidR="004B7BE6" w14:paraId="1E8F1001" w14:textId="77777777">
        <w:tc>
          <w:tcPr>
            <w:tcW w:w="3794" w:type="dxa"/>
          </w:tcPr>
          <w:p w14:paraId="1E8F0FFD" w14:textId="77777777" w:rsidR="004B7BE6" w:rsidRPr="00027057" w:rsidRDefault="004B7BE6" w:rsidP="00027057">
            <w:pPr>
              <w:tabs>
                <w:tab w:val="left" w:pos="426"/>
              </w:tabs>
              <w:spacing w:line="276" w:lineRule="auto"/>
            </w:pPr>
            <w:r w:rsidRPr="00027057">
              <w:t>1971-1980</w:t>
            </w:r>
          </w:p>
        </w:tc>
        <w:tc>
          <w:tcPr>
            <w:tcW w:w="2268" w:type="dxa"/>
          </w:tcPr>
          <w:p w14:paraId="1E8F0FFE" w14:textId="77777777" w:rsidR="004B7BE6" w:rsidRPr="00027057" w:rsidRDefault="004B7BE6" w:rsidP="00027057">
            <w:pPr>
              <w:tabs>
                <w:tab w:val="left" w:pos="426"/>
              </w:tabs>
              <w:spacing w:line="276" w:lineRule="auto"/>
            </w:pPr>
            <w:r w:rsidRPr="00027057">
              <w:t>5</w:t>
            </w:r>
          </w:p>
        </w:tc>
        <w:tc>
          <w:tcPr>
            <w:tcW w:w="2410" w:type="dxa"/>
          </w:tcPr>
          <w:p w14:paraId="1E8F0FFF" w14:textId="77777777" w:rsidR="004B7BE6" w:rsidRPr="00027057" w:rsidRDefault="004B7BE6" w:rsidP="00027057">
            <w:pPr>
              <w:tabs>
                <w:tab w:val="left" w:pos="426"/>
              </w:tabs>
              <w:spacing w:line="276" w:lineRule="auto"/>
            </w:pPr>
            <w:r w:rsidRPr="00027057">
              <w:t>5</w:t>
            </w:r>
          </w:p>
        </w:tc>
        <w:tc>
          <w:tcPr>
            <w:tcW w:w="1979" w:type="dxa"/>
          </w:tcPr>
          <w:p w14:paraId="1E8F1000" w14:textId="77777777" w:rsidR="004B7BE6" w:rsidRPr="00027057" w:rsidRDefault="004B7BE6" w:rsidP="00027057">
            <w:pPr>
              <w:tabs>
                <w:tab w:val="left" w:pos="426"/>
              </w:tabs>
              <w:spacing w:line="276" w:lineRule="auto"/>
            </w:pPr>
          </w:p>
        </w:tc>
      </w:tr>
      <w:tr w:rsidR="004B7BE6" w14:paraId="1E8F1006" w14:textId="77777777">
        <w:tc>
          <w:tcPr>
            <w:tcW w:w="3794" w:type="dxa"/>
          </w:tcPr>
          <w:p w14:paraId="1E8F1002" w14:textId="77777777" w:rsidR="004B7BE6" w:rsidRPr="00027057" w:rsidRDefault="004B7BE6" w:rsidP="00027057">
            <w:pPr>
              <w:tabs>
                <w:tab w:val="left" w:pos="426"/>
              </w:tabs>
              <w:spacing w:line="276" w:lineRule="auto"/>
            </w:pPr>
            <w:r w:rsidRPr="00027057">
              <w:t>1981-1990</w:t>
            </w:r>
          </w:p>
        </w:tc>
        <w:tc>
          <w:tcPr>
            <w:tcW w:w="2268" w:type="dxa"/>
          </w:tcPr>
          <w:p w14:paraId="1E8F1003" w14:textId="77777777" w:rsidR="004B7BE6" w:rsidRPr="00027057" w:rsidRDefault="004B7BE6" w:rsidP="00027057">
            <w:pPr>
              <w:tabs>
                <w:tab w:val="left" w:pos="426"/>
              </w:tabs>
              <w:spacing w:line="276" w:lineRule="auto"/>
            </w:pPr>
            <w:r w:rsidRPr="00027057">
              <w:t>4</w:t>
            </w:r>
          </w:p>
        </w:tc>
        <w:tc>
          <w:tcPr>
            <w:tcW w:w="2410" w:type="dxa"/>
          </w:tcPr>
          <w:p w14:paraId="1E8F1004" w14:textId="77777777" w:rsidR="004B7BE6" w:rsidRPr="00027057" w:rsidRDefault="004B7BE6" w:rsidP="00027057">
            <w:pPr>
              <w:tabs>
                <w:tab w:val="left" w:pos="426"/>
              </w:tabs>
              <w:spacing w:line="276" w:lineRule="auto"/>
            </w:pPr>
            <w:r w:rsidRPr="00027057">
              <w:t>4</w:t>
            </w:r>
          </w:p>
        </w:tc>
        <w:tc>
          <w:tcPr>
            <w:tcW w:w="1979" w:type="dxa"/>
          </w:tcPr>
          <w:p w14:paraId="1E8F1005" w14:textId="77777777" w:rsidR="004B7BE6" w:rsidRPr="00027057" w:rsidRDefault="004B7BE6" w:rsidP="00027057">
            <w:pPr>
              <w:tabs>
                <w:tab w:val="left" w:pos="426"/>
              </w:tabs>
              <w:spacing w:line="276" w:lineRule="auto"/>
            </w:pPr>
          </w:p>
        </w:tc>
      </w:tr>
      <w:tr w:rsidR="004B7BE6" w14:paraId="1E8F100B" w14:textId="77777777">
        <w:tc>
          <w:tcPr>
            <w:tcW w:w="3794" w:type="dxa"/>
          </w:tcPr>
          <w:p w14:paraId="1E8F1007" w14:textId="77777777" w:rsidR="004B7BE6" w:rsidRPr="00027057" w:rsidRDefault="004B7BE6" w:rsidP="00027057">
            <w:pPr>
              <w:tabs>
                <w:tab w:val="left" w:pos="426"/>
              </w:tabs>
              <w:spacing w:line="276" w:lineRule="auto"/>
            </w:pPr>
            <w:r w:rsidRPr="00027057">
              <w:t>1991-2000</w:t>
            </w:r>
          </w:p>
        </w:tc>
        <w:tc>
          <w:tcPr>
            <w:tcW w:w="2268" w:type="dxa"/>
          </w:tcPr>
          <w:p w14:paraId="1E8F1008" w14:textId="77777777" w:rsidR="004B7BE6" w:rsidRPr="00027057" w:rsidRDefault="004B7BE6" w:rsidP="00027057">
            <w:pPr>
              <w:tabs>
                <w:tab w:val="left" w:pos="426"/>
              </w:tabs>
              <w:spacing w:line="276" w:lineRule="auto"/>
            </w:pPr>
            <w:r w:rsidRPr="00027057">
              <w:t>1</w:t>
            </w:r>
          </w:p>
        </w:tc>
        <w:tc>
          <w:tcPr>
            <w:tcW w:w="2410" w:type="dxa"/>
          </w:tcPr>
          <w:p w14:paraId="1E8F1009" w14:textId="77777777" w:rsidR="004B7BE6" w:rsidRPr="00027057" w:rsidRDefault="004B7BE6" w:rsidP="00027057">
            <w:pPr>
              <w:tabs>
                <w:tab w:val="left" w:pos="426"/>
              </w:tabs>
              <w:spacing w:line="276" w:lineRule="auto"/>
            </w:pPr>
            <w:r w:rsidRPr="00027057">
              <w:t>1</w:t>
            </w:r>
          </w:p>
        </w:tc>
        <w:tc>
          <w:tcPr>
            <w:tcW w:w="1979" w:type="dxa"/>
          </w:tcPr>
          <w:p w14:paraId="1E8F100A" w14:textId="77777777" w:rsidR="004B7BE6" w:rsidRPr="00027057" w:rsidRDefault="004B7BE6" w:rsidP="00027057">
            <w:pPr>
              <w:tabs>
                <w:tab w:val="left" w:pos="426"/>
              </w:tabs>
              <w:spacing w:line="276" w:lineRule="auto"/>
            </w:pPr>
          </w:p>
        </w:tc>
      </w:tr>
      <w:tr w:rsidR="004B7BE6" w14:paraId="1E8F1010" w14:textId="77777777">
        <w:tc>
          <w:tcPr>
            <w:tcW w:w="3794" w:type="dxa"/>
          </w:tcPr>
          <w:p w14:paraId="1E8F100C" w14:textId="77777777" w:rsidR="004B7BE6" w:rsidRPr="00027057" w:rsidRDefault="004B7BE6" w:rsidP="00027057">
            <w:pPr>
              <w:tabs>
                <w:tab w:val="left" w:pos="426"/>
              </w:tabs>
              <w:spacing w:line="276" w:lineRule="auto"/>
            </w:pPr>
            <w:r w:rsidRPr="00027057">
              <w:t>2001-2011</w:t>
            </w:r>
          </w:p>
        </w:tc>
        <w:tc>
          <w:tcPr>
            <w:tcW w:w="2268" w:type="dxa"/>
          </w:tcPr>
          <w:p w14:paraId="1E8F100D" w14:textId="77777777" w:rsidR="004B7BE6" w:rsidRPr="00027057" w:rsidRDefault="004B7BE6" w:rsidP="00027057">
            <w:pPr>
              <w:tabs>
                <w:tab w:val="left" w:pos="426"/>
              </w:tabs>
              <w:spacing w:line="276" w:lineRule="auto"/>
            </w:pPr>
            <w:r w:rsidRPr="00027057">
              <w:t>4</w:t>
            </w:r>
          </w:p>
        </w:tc>
        <w:tc>
          <w:tcPr>
            <w:tcW w:w="2410" w:type="dxa"/>
          </w:tcPr>
          <w:p w14:paraId="1E8F100E" w14:textId="77777777" w:rsidR="004B7BE6" w:rsidRPr="00027057" w:rsidRDefault="004B7BE6" w:rsidP="00027057">
            <w:pPr>
              <w:tabs>
                <w:tab w:val="left" w:pos="426"/>
              </w:tabs>
              <w:spacing w:line="276" w:lineRule="auto"/>
            </w:pPr>
            <w:r w:rsidRPr="00027057">
              <w:t>4</w:t>
            </w:r>
          </w:p>
        </w:tc>
        <w:tc>
          <w:tcPr>
            <w:tcW w:w="1979" w:type="dxa"/>
          </w:tcPr>
          <w:p w14:paraId="1E8F100F" w14:textId="77777777" w:rsidR="004B7BE6" w:rsidRPr="00027057" w:rsidRDefault="004B7BE6" w:rsidP="00027057">
            <w:pPr>
              <w:tabs>
                <w:tab w:val="left" w:pos="426"/>
              </w:tabs>
              <w:spacing w:line="276" w:lineRule="auto"/>
            </w:pPr>
          </w:p>
        </w:tc>
      </w:tr>
    </w:tbl>
    <w:p w14:paraId="1E8F1011" w14:textId="77777777" w:rsidR="004B7BE6" w:rsidRPr="002833FD" w:rsidRDefault="004B7BE6" w:rsidP="00A37981">
      <w:pPr>
        <w:tabs>
          <w:tab w:val="left" w:pos="426"/>
        </w:tabs>
        <w:spacing w:line="276" w:lineRule="auto"/>
      </w:pPr>
    </w:p>
    <w:p w14:paraId="1E8F1012" w14:textId="77777777" w:rsidR="004B7BE6" w:rsidRDefault="004B7BE6" w:rsidP="00AE6B60">
      <w:r>
        <w:t xml:space="preserve">Určující pro význam obce je však její mimořádná poloha v krajinářsky nejhodnotnějším území Chráněné krajinné oblasti Křivoklát. </w:t>
      </w:r>
      <w:proofErr w:type="gramStart"/>
      <w:r>
        <w:t>95%</w:t>
      </w:r>
      <w:proofErr w:type="gramEnd"/>
      <w:r>
        <w:t xml:space="preserve"> katastrálního území zaujímají kvalitní lesní porosty.</w:t>
      </w:r>
    </w:p>
    <w:p w14:paraId="1E8F1013" w14:textId="77777777" w:rsidR="004B7BE6" w:rsidRDefault="004B7BE6" w:rsidP="00AE6B60"/>
    <w:p w14:paraId="1E8F1014" w14:textId="77777777" w:rsidR="004B7BE6" w:rsidRDefault="004B7BE6" w:rsidP="00AE6B60">
      <w:r>
        <w:lastRenderedPageBreak/>
        <w:t xml:space="preserve">Z hlediska </w:t>
      </w:r>
      <w:proofErr w:type="spellStart"/>
      <w:proofErr w:type="gramStart"/>
      <w:r>
        <w:t>architektonicko</w:t>
      </w:r>
      <w:proofErr w:type="spellEnd"/>
      <w:r>
        <w:t>–urbanistického</w:t>
      </w:r>
      <w:proofErr w:type="gramEnd"/>
      <w:r>
        <w:t xml:space="preserve"> je obec typická svým ulicovým uspořádáním, kde urbanistický půdorys obce dlouhý cca </w:t>
      </w:r>
      <w:r w:rsidRPr="009C3F85">
        <w:t>800</w:t>
      </w:r>
      <w:r>
        <w:t xml:space="preserve"> m a široký v průměru cca 150 m je prakticky protnut silnicí III. třídy č. 23621. Tato silnice je jedinou příjezdovou komunikací do obce ze silnice III. třídy č. 23314 propojující obce ve směru na západ a ve směru na sever se silnicí II. třidy č. 236 procházející významnou obcí Roztoky a umožňující obci spojení s městem Rakovníkem. Silniční propojení se sousední obcí Branovem zajišťuje silnice II. třídy č.23622.</w:t>
      </w:r>
    </w:p>
    <w:p w14:paraId="1E8F1015" w14:textId="77777777" w:rsidR="004B7BE6" w:rsidRDefault="004B7BE6" w:rsidP="00AE6B60"/>
    <w:p w14:paraId="1E8F1016" w14:textId="77777777" w:rsidR="004B7BE6" w:rsidRDefault="004B7BE6" w:rsidP="00AE6B60">
      <w:r>
        <w:t xml:space="preserve">Z hlediska </w:t>
      </w:r>
      <w:proofErr w:type="spellStart"/>
      <w:proofErr w:type="gramStart"/>
      <w:r>
        <w:t>architektonicko</w:t>
      </w:r>
      <w:proofErr w:type="spellEnd"/>
      <w:r>
        <w:t>–urbanistického</w:t>
      </w:r>
      <w:proofErr w:type="gramEnd"/>
      <w:r>
        <w:t xml:space="preserve"> je na obci nejcennější její tvarově, výškově i výtvarně jednotná struktura jednotlivých staveb. V obci jednoznačně převažují individuální jednopodlažní rodinné domy s obytným podkrovím. Domy, které se od tohoto převažujícího výtvarného stylu odlišují, působí rušivě, i když jejich samostatné architektonické řešení nelze označit za nevhodné nebo nežádoucí. Pouze narušují jednolitost architektonicko-urbanistického půdorysu sídla.</w:t>
      </w:r>
    </w:p>
    <w:p w14:paraId="1E8F1017" w14:textId="77777777" w:rsidR="004B7BE6" w:rsidRDefault="004B7BE6" w:rsidP="00AE6B60"/>
    <w:p w14:paraId="1E8F1018" w14:textId="77777777" w:rsidR="004B7BE6" w:rsidRDefault="004B7BE6" w:rsidP="00AE6B60">
      <w:r>
        <w:t>Pro budoucí rozvoj sídla prostřednictvím další zástavby nejsou v obci dostatečně velké plochy. Proto bude možné budoucí rozvoj obce orientovat především na dostavbu v prolukách a ve stávajících nadměrných zahradách pro další generaci obyvatel bydlících ve stávajících domech podél průjezdné silnice. Tato silnice je zároveň hlavní ulicí, podél které se současné rodinné domy nacházejí a vytvářejí spolu s chodníky, uliční čarou a osvětlením ucelený, jednotně strukturovaný veřejný prostor vysoké architektonicko-urbanistické a výtvarné hodnoty.</w:t>
      </w:r>
    </w:p>
    <w:p w14:paraId="1E8F1019" w14:textId="77777777" w:rsidR="004B7BE6" w:rsidRDefault="004B7BE6" w:rsidP="00AE6B60"/>
    <w:p w14:paraId="1E8F101A" w14:textId="77777777" w:rsidR="004B7BE6" w:rsidRDefault="004B7BE6" w:rsidP="00344542">
      <w:pPr>
        <w:pStyle w:val="Nadpis1"/>
      </w:pPr>
      <w:bookmarkStart w:id="4" w:name="_Toc378437072"/>
      <w:r>
        <w:t>PŘEDPOKLADY ROZVOJE OBCE</w:t>
      </w:r>
      <w:bookmarkEnd w:id="4"/>
    </w:p>
    <w:p w14:paraId="1E8F101B" w14:textId="77777777" w:rsidR="004B7BE6" w:rsidRDefault="004B7BE6" w:rsidP="00344542"/>
    <w:p w14:paraId="1E8F101C" w14:textId="77777777" w:rsidR="004B7BE6" w:rsidRDefault="004B7BE6" w:rsidP="00344542">
      <w:r>
        <w:tab/>
        <w:t>V rámci této kapitoly je nutné v úvodu zdůraznit mimořádné hodnoty obce Karlova Ves v důsledku jejího originálního architektonicko-urbanistického uspořádání jejího současně zastavěného území a jejího mimořádného potenciálu daného kvalitou přírody a v důsledku toho i životního prostředí. Tyto skutečnosti řadí obec mezi sídla s nejhodnotnějšími podmínkami pro bydlení a rekreační využívání. S ohledem na malý počet obyvatel se tyto skutečnosti nepromítají do nadřazené územně plánovací dokumentace.</w:t>
      </w:r>
    </w:p>
    <w:p w14:paraId="1E8F101D" w14:textId="77777777" w:rsidR="004B7BE6" w:rsidRDefault="004B7BE6" w:rsidP="00344542"/>
    <w:p w14:paraId="1E8F101E" w14:textId="77777777" w:rsidR="004B7BE6" w:rsidRDefault="004B7BE6" w:rsidP="00344542">
      <w:pPr>
        <w:pStyle w:val="Nadpis2"/>
      </w:pPr>
      <w:bookmarkStart w:id="5" w:name="_Toc378437073"/>
      <w:r>
        <w:t xml:space="preserve">Předpoklady vyplývající z vyšší územně plánovací dokumentace plynoucí z Politiky územního rozvoje ČR, ze Zásad územního rozvoje Středočeského kraje a z Územně analytických podkladů obce s rozšířenou působností města </w:t>
      </w:r>
      <w:bookmarkEnd w:id="5"/>
      <w:r w:rsidR="00FC016F">
        <w:t>Rakovníka</w:t>
      </w:r>
    </w:p>
    <w:p w14:paraId="1E8F101F" w14:textId="77777777" w:rsidR="004B7BE6" w:rsidRDefault="004B7BE6" w:rsidP="00E56544">
      <w:r>
        <w:tab/>
        <w:t xml:space="preserve">Obec se nenachází v žádné rozvojové ose ani koridoru, které vymezuje Politika územního rozvoje ČR. Zde přichází v úvahu pouze poloha obce (z hlediska širších vztahů PÚR) na okraji vymezené rozvojové oblasti OS1, jejíž osu tvoří dálnice D5. Další "nejbližší" koridory (z hlediska širších vztahů PÚR) jsou koridory vedení velmi vysokého napětí elektrické energie VVN400 </w:t>
      </w:r>
      <w:proofErr w:type="spellStart"/>
      <w:r>
        <w:t>kV</w:t>
      </w:r>
      <w:proofErr w:type="spellEnd"/>
      <w:r>
        <w:t xml:space="preserve"> označeného v PÚR „E10“ a koridor plynovodu VVTL označeného v PÚR „P8“.</w:t>
      </w:r>
    </w:p>
    <w:p w14:paraId="1E8F1020" w14:textId="77777777" w:rsidR="004B7BE6" w:rsidRDefault="004B7BE6" w:rsidP="00E56544"/>
    <w:p w14:paraId="1E8F1021" w14:textId="77777777" w:rsidR="004B7BE6" w:rsidRDefault="004B7BE6" w:rsidP="00E56544">
      <w:r>
        <w:tab/>
        <w:t xml:space="preserve">Přes tyto skutečnosti bude muset budoucí územní plán respektovat některé republikové priority obsažené v PÚR, které se týkají ochrany životního prostředí a civilizačních a kulturních hodnot území. </w:t>
      </w:r>
    </w:p>
    <w:p w14:paraId="1E8F1022" w14:textId="77777777" w:rsidR="004B7BE6" w:rsidRDefault="004B7BE6" w:rsidP="00E56544"/>
    <w:p w14:paraId="1E8F1023" w14:textId="77777777" w:rsidR="004B7BE6" w:rsidRPr="006C7562" w:rsidRDefault="004B7BE6" w:rsidP="006C7562">
      <w:r>
        <w:tab/>
      </w:r>
      <w:r w:rsidRPr="006C7562">
        <w:t xml:space="preserve">Ve veřejném zájmu </w:t>
      </w:r>
      <w:r>
        <w:t xml:space="preserve">je </w:t>
      </w:r>
      <w:r w:rsidRPr="006C7562">
        <w:t>chránit a rozvíjet přírodní, civilizační a kulturní hodnoty území, včetně urbanistického, architektonického a archeologi</w:t>
      </w:r>
      <w:r>
        <w:t>ckého dědictví. Zachovat ráz je</w:t>
      </w:r>
      <w:r w:rsidRPr="006C7562">
        <w:t>dinečné urbanistické struktury území, struktury osídlení a jedinečné kulturní krajiny, které jsou výrazem identity území, jeho historie a tradice. Tato území mají značnou hodnotu, např. i jako turistické atraktivity. Jejich ochrana by měla být provázána s potřebami ekonomického a sociálního rozvoje v souladu s principy udržitelného rozvoje. V některých případech je nutná cílená ochrana míst z</w:t>
      </w:r>
      <w:r>
        <w:t>vláštního zájmu, v jiných přípa</w:t>
      </w:r>
      <w:r w:rsidRPr="006C7562">
        <w:t>dech je třeba chránit, respektive obnovit celé krajinné celky. Krajina je živým</w:t>
      </w:r>
      <w:r>
        <w:t>,</w:t>
      </w:r>
      <w:r w:rsidRPr="006C7562">
        <w:t xml:space="preserve"> v čase proměnným celkem, který vyžaduje tvůrčí, avšak c</w:t>
      </w:r>
      <w:r>
        <w:t>itlivý přístup k vyváženému vše</w:t>
      </w:r>
      <w:r w:rsidRPr="006C7562">
        <w:t xml:space="preserve">strannému rozvoji tak, aby byly zachovány její stěžejní kulturní, přírodní a užitné hodnoty. </w:t>
      </w:r>
    </w:p>
    <w:p w14:paraId="1E8F1024" w14:textId="77777777" w:rsidR="004B7BE6" w:rsidRPr="006C7562" w:rsidRDefault="004B7BE6" w:rsidP="006C7562">
      <w:r>
        <w:tab/>
        <w:t>Dalším cílem je p</w:t>
      </w:r>
      <w:r w:rsidRPr="006C7562">
        <w:t>ředcházet při změnách nebo vytváření urbánního pros</w:t>
      </w:r>
      <w:r>
        <w:t>tředí prostorově sociální segre</w:t>
      </w:r>
      <w:r w:rsidRPr="006C7562">
        <w:t>gaci s negativními vlivy na sociální soudržnost obyv</w:t>
      </w:r>
      <w:r>
        <w:t xml:space="preserve">atel. Analyzovat hlavní </w:t>
      </w:r>
      <w:proofErr w:type="gramStart"/>
      <w:r>
        <w:t>mechani</w:t>
      </w:r>
      <w:r w:rsidRPr="006C7562">
        <w:t>zmy</w:t>
      </w:r>
      <w:proofErr w:type="gramEnd"/>
      <w:r w:rsidRPr="006C7562">
        <w:t>, jimiž k segregaci dochází, zvažovat existující a potenciální důsledky a navrhovat při územně plánovací činnosti řešení, vhodná pro prevenci nežádoucí míry segregace nebo snížení její úrovně. (Viz také Lipská charta, bod II.; viz také čl. 29 PÚR ČR 200</w:t>
      </w:r>
      <w:r>
        <w:t>8</w:t>
      </w:r>
      <w:r w:rsidRPr="006C7562">
        <w:t>)</w:t>
      </w:r>
    </w:p>
    <w:p w14:paraId="1E8F1025" w14:textId="77777777" w:rsidR="004B7BE6" w:rsidRDefault="004B7BE6" w:rsidP="00E56544"/>
    <w:p w14:paraId="1E8F1026" w14:textId="77777777" w:rsidR="004B7BE6" w:rsidRDefault="004B7BE6" w:rsidP="006C2DBC">
      <w:pPr>
        <w:pStyle w:val="Nadpis2"/>
      </w:pPr>
      <w:bookmarkStart w:id="6" w:name="_Toc378437074"/>
      <w:r>
        <w:lastRenderedPageBreak/>
        <w:t>Předpoklady vyplývající z vyšší územně plánovací dokumentace plynoucí ze Zásad územního rozvoje Středočeského kraje</w:t>
      </w:r>
      <w:bookmarkEnd w:id="6"/>
    </w:p>
    <w:p w14:paraId="1E8F1027" w14:textId="77777777" w:rsidR="004B7BE6" w:rsidRDefault="004B7BE6" w:rsidP="006C2DBC">
      <w:r>
        <w:tab/>
        <w:t>Obec Karlova Ves není nikterak výrazně ovlivněna další nadřazenou ÚPD, tzv. Zásadami územního rozvoje Středočeského kraje. V tomto materiálu, který nabyl účinnosti dne 22.2.2012 není obec v žádném limitujícím prostoru. Přesto v rámci územního plánu budou respektovány dle ZÚR následující úkoly:</w:t>
      </w:r>
    </w:p>
    <w:p w14:paraId="1E8F1028" w14:textId="77777777" w:rsidR="004B7BE6" w:rsidRPr="006C7562" w:rsidRDefault="004B7BE6" w:rsidP="006C7562"/>
    <w:p w14:paraId="1E8F1029" w14:textId="77777777" w:rsidR="004B7BE6" w:rsidRPr="006C7562" w:rsidRDefault="004B7BE6" w:rsidP="006C7562">
      <w:pPr>
        <w:pStyle w:val="Odstavecseseznamem"/>
        <w:numPr>
          <w:ilvl w:val="0"/>
          <w:numId w:val="39"/>
        </w:numPr>
      </w:pPr>
      <w:r w:rsidRPr="006C7562">
        <w:t>Pomocí nástrojů územního plánování vytvářet podmínky pro vyvážený rozvoj Středočeského kra</w:t>
      </w:r>
      <w:r>
        <w:t xml:space="preserve">je </w:t>
      </w:r>
      <w:r w:rsidRPr="006C7562">
        <w:t xml:space="preserve">založený na zajištění příznivého životního prostředí, stabilním hospodářském rozvoji a udržení sociální soudržnosti obyvatel kraje. Vyváženost a udržitelnost rozvoje území kraje sledovat jako základní požadavek při zpracování územních studií, územních plánů, regulačních plánů a při rozhodování o změnách ve využití území.  </w:t>
      </w:r>
    </w:p>
    <w:p w14:paraId="1E8F102A" w14:textId="77777777" w:rsidR="004B7BE6" w:rsidRPr="006C7562" w:rsidRDefault="004B7BE6" w:rsidP="006C7562">
      <w:pPr>
        <w:pStyle w:val="Odstavecseseznamem"/>
        <w:numPr>
          <w:ilvl w:val="0"/>
          <w:numId w:val="39"/>
        </w:numPr>
      </w:pPr>
      <w:r w:rsidRPr="006C7562">
        <w:t xml:space="preserve">Vytvářet podmínky pro zachování a rozvíjení polycentrické struktury osídlení kraje založené na městech Kladno, Mladá Boleslav, Příbram, Beroun, Mělník, Kralupy nad Vltavou, Slaný, Rakovník, Benešov, Brandýs nad Labem-Stará Boleslav, Neratovice, Říčany a blízkých městech Kolín-Kutná Hora, Nymburk-Poděbrady. Posilovat význam ostatních center osídlení, zejména ORP: Vlašim, Sedlčany, Čáslav, Mnichovo Hradiště, Votice, Hořovice, Dobříš, Český Brod. Vytvářet podmínky pro zlepšení spolupráce blízkých měst Lysá nad Labem a Milovice, Nové Strašecí a Stochov. Rozvíjet obslužný potenciál center v příměstském území Prahy, zejména Hostivice a Jesenice pro potřeby jejich dynamicky se rozvíjejícího spádového území. </w:t>
      </w:r>
    </w:p>
    <w:p w14:paraId="1E8F102B" w14:textId="77777777" w:rsidR="004B7BE6" w:rsidRPr="006C7562" w:rsidRDefault="004B7BE6" w:rsidP="006C7562">
      <w:pPr>
        <w:pStyle w:val="Odstavecseseznamem"/>
        <w:numPr>
          <w:ilvl w:val="0"/>
          <w:numId w:val="39"/>
        </w:numPr>
      </w:pPr>
      <w:r w:rsidRPr="006C7562">
        <w:t xml:space="preserve">Vytvářet podmínky pro péči o přírodní, kulturní a civilizační hodnoty na území kraje, které vytvářejí image kraje a posilují vztah obyvatelstva kraje ke svému území. Přitom se soustředit zejména na: </w:t>
      </w:r>
    </w:p>
    <w:p w14:paraId="1E8F102C" w14:textId="77777777" w:rsidR="004B7BE6" w:rsidRPr="006C7562" w:rsidRDefault="004B7BE6" w:rsidP="006C7562">
      <w:pPr>
        <w:pStyle w:val="Odstavecseseznamem"/>
        <w:numPr>
          <w:ilvl w:val="0"/>
          <w:numId w:val="41"/>
        </w:numPr>
      </w:pPr>
      <w:r w:rsidRPr="006C7562">
        <w:t xml:space="preserve">zachování a obnovu rozmanitosti kulturní krajiny a posílení její stability; </w:t>
      </w:r>
    </w:p>
    <w:p w14:paraId="1E8F102D" w14:textId="77777777" w:rsidR="004B7BE6" w:rsidRPr="006C7562" w:rsidRDefault="004B7BE6" w:rsidP="006C7562">
      <w:pPr>
        <w:pStyle w:val="Odstavecseseznamem"/>
        <w:numPr>
          <w:ilvl w:val="0"/>
          <w:numId w:val="41"/>
        </w:numPr>
      </w:pPr>
      <w:r w:rsidRPr="006C7562">
        <w:t xml:space="preserve">ochranu pozitivních znaků krajinného rázu;  </w:t>
      </w:r>
    </w:p>
    <w:p w14:paraId="1E8F102E" w14:textId="77777777" w:rsidR="004B7BE6" w:rsidRPr="006C7562" w:rsidRDefault="004B7BE6" w:rsidP="006C7562">
      <w:pPr>
        <w:pStyle w:val="Odstavecseseznamem"/>
        <w:numPr>
          <w:ilvl w:val="0"/>
          <w:numId w:val="41"/>
        </w:numPr>
      </w:pPr>
      <w:r w:rsidRPr="006C7562">
        <w:t xml:space="preserve">zachování a citlivé doplnění výrazu sídel, s cílem nenarušovat cenné městské i venkovské urbanistické struktury a architektonické i přírodní dominanty nevhodnou zástavbou a omezit fragmentaci krajiny a srůstání sídel;  </w:t>
      </w:r>
    </w:p>
    <w:p w14:paraId="1E8F102F" w14:textId="77777777" w:rsidR="004B7BE6" w:rsidRPr="006C7562" w:rsidRDefault="004B7BE6" w:rsidP="006C7562">
      <w:pPr>
        <w:pStyle w:val="Odstavecseseznamem"/>
        <w:numPr>
          <w:ilvl w:val="0"/>
          <w:numId w:val="41"/>
        </w:numPr>
      </w:pPr>
      <w:r w:rsidRPr="006C7562">
        <w:t xml:space="preserve">upřesnit a zapracovat do ÚPD obcí cílové charakteristiky krajiny; </w:t>
      </w:r>
    </w:p>
    <w:p w14:paraId="1E8F1030" w14:textId="77777777" w:rsidR="004B7BE6" w:rsidRPr="006C7562" w:rsidRDefault="004B7BE6" w:rsidP="006C7562">
      <w:pPr>
        <w:pStyle w:val="Odstavecseseznamem"/>
        <w:numPr>
          <w:ilvl w:val="0"/>
          <w:numId w:val="41"/>
        </w:numPr>
      </w:pPr>
      <w:r w:rsidRPr="006C7562">
        <w:t xml:space="preserve">vytváření podmínek pro šetrné využívání přírodních zdrojů. </w:t>
      </w:r>
    </w:p>
    <w:p w14:paraId="1E8F1031" w14:textId="77777777" w:rsidR="004B7BE6" w:rsidRPr="006C7562" w:rsidRDefault="004B7BE6" w:rsidP="006C7562">
      <w:pPr>
        <w:pStyle w:val="Odstavecseseznamem"/>
        <w:numPr>
          <w:ilvl w:val="0"/>
          <w:numId w:val="42"/>
        </w:numPr>
      </w:pPr>
      <w:r w:rsidRPr="006C7562">
        <w:t xml:space="preserve">Vytvářet podmínky pro stabilizaci a vyvážený rozvoj hospodářských činností na území kraje zvláště ve vymezených rozvojových oblastech a vymezených rozvojových osách. Přitom se soustředit zejména na: </w:t>
      </w:r>
    </w:p>
    <w:p w14:paraId="1E8F1032" w14:textId="77777777" w:rsidR="004B7BE6" w:rsidRPr="006C7562" w:rsidRDefault="004B7BE6" w:rsidP="006C7562">
      <w:pPr>
        <w:pStyle w:val="Odstavecseseznamem"/>
        <w:numPr>
          <w:ilvl w:val="0"/>
          <w:numId w:val="44"/>
        </w:numPr>
      </w:pPr>
      <w:r w:rsidRPr="006C7562">
        <w:t xml:space="preserve">posílení kvality života obyvatel a obytného prostředí, tedy navrhovat přiměřený rozvoj sídel, příznivá urbanistická a architektonická řešení sídel, dostatečné zastoupení a vysoce kvalitní řešení veřejných prostranství a velkých ploch veřejné zeleně včetně zelených prstenců kolem obytných souborů, vybavení sídel potřebnou veřejnou infrastrukturou a zabezpečení dostatečné prostupnosti krajiny; </w:t>
      </w:r>
    </w:p>
    <w:p w14:paraId="1E8F1033" w14:textId="77777777" w:rsidR="004B7BE6" w:rsidRPr="006C7562" w:rsidRDefault="004B7BE6" w:rsidP="006C7562">
      <w:pPr>
        <w:pStyle w:val="Odstavecseseznamem"/>
        <w:numPr>
          <w:ilvl w:val="0"/>
          <w:numId w:val="44"/>
        </w:numPr>
      </w:pPr>
      <w:r w:rsidRPr="006C7562">
        <w:t xml:space="preserve">vyvážené a efektivní využívání zastavěného území a zachování funkční a urbanistické celistvosti sídel, tedy zajišťovat plnohodnotné využití ploch a objektů v zastavěném území a preferovat rekonstrukce a přestavby nevyužívaných objektů a areálů v sídlech před výstavbou ve volné krajině, vyšší procento volné zeleně v zastavěném území; </w:t>
      </w:r>
    </w:p>
    <w:p w14:paraId="1E8F1034" w14:textId="77777777" w:rsidR="004B7BE6" w:rsidRPr="006C7562" w:rsidRDefault="004B7BE6" w:rsidP="006C7562">
      <w:pPr>
        <w:pStyle w:val="Odstavecseseznamem"/>
        <w:numPr>
          <w:ilvl w:val="0"/>
          <w:numId w:val="44"/>
        </w:numPr>
      </w:pPr>
      <w:r w:rsidRPr="006C7562">
        <w:t xml:space="preserve">intenzivnější rozvoj aktivit cestovního ruchu, turistiky a </w:t>
      </w:r>
      <w:proofErr w:type="gramStart"/>
      <w:r w:rsidRPr="006C7562">
        <w:t>rekreace - vytvářet</w:t>
      </w:r>
      <w:proofErr w:type="gramEnd"/>
      <w:r w:rsidRPr="006C7562">
        <w:t xml:space="preserve"> podmínky k vyššímu využívání existujícího potenciálu, zejména v oblastech:  </w:t>
      </w:r>
    </w:p>
    <w:p w14:paraId="1E8F1035" w14:textId="77777777" w:rsidR="004B7BE6" w:rsidRPr="006C7562" w:rsidRDefault="004B7BE6" w:rsidP="006C7562">
      <w:pPr>
        <w:pStyle w:val="Odstavecseseznamem"/>
        <w:numPr>
          <w:ilvl w:val="1"/>
          <w:numId w:val="42"/>
        </w:numPr>
      </w:pPr>
      <w:r w:rsidRPr="006C7562">
        <w:t xml:space="preserve">poznávací a kongresové turistiky, </w:t>
      </w:r>
    </w:p>
    <w:p w14:paraId="1E8F1036" w14:textId="77777777" w:rsidR="004B7BE6" w:rsidRPr="006C7562" w:rsidRDefault="004B7BE6" w:rsidP="00C94B75">
      <w:pPr>
        <w:pStyle w:val="Odstavecseseznamem"/>
        <w:numPr>
          <w:ilvl w:val="1"/>
          <w:numId w:val="42"/>
        </w:numPr>
      </w:pPr>
      <w:r w:rsidRPr="006C7562">
        <w:t xml:space="preserve">cykloturistiky rozvojem dálkových cyklostezek a cyklostezek v příměstském území hl. m. Prahy a dalších rozvojových oblastech, </w:t>
      </w:r>
    </w:p>
    <w:p w14:paraId="1E8F1037" w14:textId="77777777" w:rsidR="004B7BE6" w:rsidRPr="006C7562" w:rsidRDefault="004B7BE6" w:rsidP="00C94B75">
      <w:pPr>
        <w:pStyle w:val="Odstavecseseznamem"/>
        <w:numPr>
          <w:ilvl w:val="1"/>
          <w:numId w:val="42"/>
        </w:numPr>
      </w:pPr>
      <w:r w:rsidRPr="006C7562">
        <w:t xml:space="preserve">vodní turistiky, zejména na řekách Sázavě a Berounce,  </w:t>
      </w:r>
    </w:p>
    <w:p w14:paraId="1E8F1038" w14:textId="77777777" w:rsidR="004B7BE6" w:rsidRPr="006C7562" w:rsidRDefault="004B7BE6" w:rsidP="00C94B75">
      <w:pPr>
        <w:pStyle w:val="Odstavecseseznamem"/>
        <w:numPr>
          <w:ilvl w:val="1"/>
          <w:numId w:val="42"/>
        </w:numPr>
      </w:pPr>
      <w:r w:rsidRPr="006C7562">
        <w:t>rekreace ve va</w:t>
      </w:r>
      <w:r>
        <w:t>zbě na vodní plochy, zejména řeky Berounky</w:t>
      </w:r>
      <w:r w:rsidRPr="006C7562">
        <w:t xml:space="preserve">,  </w:t>
      </w:r>
    </w:p>
    <w:p w14:paraId="1E8F1039" w14:textId="77777777" w:rsidR="004B7BE6" w:rsidRPr="006C7562" w:rsidRDefault="004B7BE6" w:rsidP="00C94B75">
      <w:pPr>
        <w:pStyle w:val="Odstavecseseznamem"/>
        <w:numPr>
          <w:ilvl w:val="0"/>
          <w:numId w:val="44"/>
        </w:numPr>
      </w:pPr>
      <w:r w:rsidRPr="006C7562">
        <w:t xml:space="preserve">rozvoj ekonomických odvětví s vyšší přidanou hodnotou, zejména aplikovaného výzkumu, strategických služeb (znalostní ekonomika);  </w:t>
      </w:r>
    </w:p>
    <w:p w14:paraId="1E8F103A" w14:textId="77777777" w:rsidR="004B7BE6" w:rsidRPr="006C7562" w:rsidRDefault="004B7BE6" w:rsidP="00C94B75">
      <w:pPr>
        <w:pStyle w:val="Odstavecseseznamem"/>
        <w:numPr>
          <w:ilvl w:val="0"/>
          <w:numId w:val="44"/>
        </w:numPr>
      </w:pPr>
      <w:r w:rsidRPr="006C7562">
        <w:t xml:space="preserve">na uplatnění mimoprodukční funkce zemědělství v krajině, zajistit účelné členění pozemkové držby prostřednictvím pozemkových úprav a doplnění krajinných prvků zvyšujících ekologickou stabilitu krajiny a eliminujících erozní poškození;  </w:t>
      </w:r>
    </w:p>
    <w:p w14:paraId="1E8F103B" w14:textId="77777777" w:rsidR="004B7BE6" w:rsidRPr="006C7562" w:rsidRDefault="004B7BE6" w:rsidP="00C94B75">
      <w:pPr>
        <w:pStyle w:val="Odstavecseseznamem"/>
        <w:numPr>
          <w:ilvl w:val="0"/>
          <w:numId w:val="44"/>
        </w:numPr>
      </w:pPr>
      <w:r w:rsidRPr="006C7562">
        <w:t xml:space="preserve">na uplatnění mimoprodukční funkce lesů zejména v rekreačně atraktivních oblastech, s cílem umožnit intenzivnější rekreační a turistické využívání území; </w:t>
      </w:r>
    </w:p>
    <w:p w14:paraId="1E8F103C" w14:textId="77777777" w:rsidR="004B7BE6" w:rsidRPr="006C7562" w:rsidRDefault="004B7BE6" w:rsidP="00C94B75">
      <w:pPr>
        <w:pStyle w:val="Odstavecseseznamem"/>
        <w:numPr>
          <w:ilvl w:val="0"/>
          <w:numId w:val="44"/>
        </w:numPr>
      </w:pPr>
      <w:r w:rsidRPr="006C7562">
        <w:lastRenderedPageBreak/>
        <w:t>rozvíjení systémů dopravní obsluhy a technické vybavenosti, soustav zásobování energiemi a vodou a na využití surovinových zdrojů pro výstavbu, s cílem zabezpečit podmínky pro hospodářský rozvoj vybraných</w:t>
      </w:r>
    </w:p>
    <w:p w14:paraId="1E8F103D" w14:textId="77777777" w:rsidR="004B7BE6" w:rsidRDefault="004B7BE6" w:rsidP="006C2DBC"/>
    <w:p w14:paraId="1E8F103E" w14:textId="77777777" w:rsidR="004B7BE6" w:rsidRDefault="004B7BE6" w:rsidP="00424715">
      <w:pPr>
        <w:pStyle w:val="Nadpis2"/>
      </w:pPr>
      <w:bookmarkStart w:id="7" w:name="_Toc378437075"/>
      <w:r>
        <w:t xml:space="preserve">Předpoklady vyplývající z vyšší územně plánovací dokumentace plynoucí z P Územně analytických podkladů obce s rozšířenou působností města </w:t>
      </w:r>
      <w:r w:rsidR="00FC016F">
        <w:t>R</w:t>
      </w:r>
      <w:r>
        <w:t>a</w:t>
      </w:r>
      <w:bookmarkEnd w:id="7"/>
      <w:r w:rsidR="00FC016F">
        <w:t>kovníka</w:t>
      </w:r>
    </w:p>
    <w:p w14:paraId="1E8F103F" w14:textId="77777777" w:rsidR="004B7BE6" w:rsidRDefault="004B7BE6" w:rsidP="006C2DBC">
      <w:r>
        <w:t>Podstatným podkladovým materiálem pro budoucí rozvoj obce budou tzv. „Územně analytické podklady“. Jejich aktualizace proběhla v průběhu roku 2012</w:t>
      </w:r>
      <w:r>
        <w:rPr>
          <w:color w:val="FF0000"/>
        </w:rPr>
        <w:t xml:space="preserve"> </w:t>
      </w:r>
      <w:r>
        <w:t xml:space="preserve">pro celé území spravované úřadem </w:t>
      </w:r>
      <w:r w:rsidR="00FC016F">
        <w:t>Rakovník</w:t>
      </w:r>
      <w:r>
        <w:t xml:space="preserve"> jako“ tzv. obec s rozšířenou působností“. Z této dokumentace bude nutno respektovat zejména následující limitující faktury budoucího rozvoje obce:</w:t>
      </w:r>
    </w:p>
    <w:p w14:paraId="1E8F1040" w14:textId="77777777" w:rsidR="004B7BE6" w:rsidRDefault="004B7BE6" w:rsidP="006C2DBC"/>
    <w:p w14:paraId="1E8F1041" w14:textId="77777777" w:rsidR="004B7BE6" w:rsidRDefault="004B7BE6" w:rsidP="00094969">
      <w:pPr>
        <w:pStyle w:val="Odstavecseseznamem"/>
        <w:numPr>
          <w:ilvl w:val="0"/>
          <w:numId w:val="37"/>
        </w:numPr>
      </w:pPr>
      <w:r>
        <w:t>Elektrické vedení</w:t>
      </w:r>
    </w:p>
    <w:p w14:paraId="1E8F1042" w14:textId="77777777" w:rsidR="004B7BE6" w:rsidRDefault="004B7BE6" w:rsidP="00094969">
      <w:pPr>
        <w:pStyle w:val="Odstavecseseznamem"/>
        <w:numPr>
          <w:ilvl w:val="0"/>
          <w:numId w:val="37"/>
        </w:numPr>
      </w:pPr>
      <w:r>
        <w:t>Zóny CHKO</w:t>
      </w:r>
    </w:p>
    <w:p w14:paraId="1E8F1043" w14:textId="77777777" w:rsidR="004B7BE6" w:rsidRDefault="004B7BE6" w:rsidP="00094969">
      <w:pPr>
        <w:pStyle w:val="Odstavecseseznamem"/>
        <w:numPr>
          <w:ilvl w:val="0"/>
          <w:numId w:val="37"/>
        </w:numPr>
      </w:pPr>
      <w:r>
        <w:t>Ochranné pásmo silnice</w:t>
      </w:r>
    </w:p>
    <w:p w14:paraId="1E8F1044" w14:textId="77777777" w:rsidR="004B7BE6" w:rsidRDefault="004B7BE6" w:rsidP="00094969">
      <w:pPr>
        <w:pStyle w:val="Odstavecseseznamem"/>
        <w:numPr>
          <w:ilvl w:val="0"/>
          <w:numId w:val="37"/>
        </w:numPr>
      </w:pPr>
      <w:r>
        <w:t>jednotlivé prvky ÚSES</w:t>
      </w:r>
    </w:p>
    <w:p w14:paraId="1E8F1045" w14:textId="77777777" w:rsidR="004B7BE6" w:rsidRDefault="004B7BE6" w:rsidP="00094969">
      <w:pPr>
        <w:pStyle w:val="Odstavecseseznamem"/>
        <w:numPr>
          <w:ilvl w:val="0"/>
          <w:numId w:val="37"/>
        </w:numPr>
      </w:pPr>
      <w:r>
        <w:t>PHO vodního zdroje</w:t>
      </w:r>
    </w:p>
    <w:p w14:paraId="1E8F1046" w14:textId="77777777" w:rsidR="004B7BE6" w:rsidRDefault="004B7BE6" w:rsidP="00094969">
      <w:pPr>
        <w:pStyle w:val="Odstavecseseznamem"/>
        <w:numPr>
          <w:ilvl w:val="0"/>
          <w:numId w:val="37"/>
        </w:numPr>
      </w:pPr>
      <w:r>
        <w:t xml:space="preserve">NKP </w:t>
      </w:r>
      <w:proofErr w:type="spellStart"/>
      <w:r>
        <w:t>Týřov</w:t>
      </w:r>
      <w:proofErr w:type="spellEnd"/>
    </w:p>
    <w:p w14:paraId="1E8F1047" w14:textId="77777777" w:rsidR="004B7BE6" w:rsidRDefault="004B7BE6" w:rsidP="00094969">
      <w:pPr>
        <w:pStyle w:val="Odstavecseseznamem"/>
        <w:numPr>
          <w:ilvl w:val="0"/>
          <w:numId w:val="37"/>
        </w:numPr>
      </w:pPr>
      <w:r>
        <w:t>záplavové území řeky Berounky</w:t>
      </w:r>
    </w:p>
    <w:p w14:paraId="1E8F1048" w14:textId="77777777" w:rsidR="004B7BE6" w:rsidRDefault="004B7BE6" w:rsidP="00094969">
      <w:pPr>
        <w:pStyle w:val="Odstavecseseznamem"/>
        <w:numPr>
          <w:ilvl w:val="0"/>
          <w:numId w:val="37"/>
        </w:numPr>
      </w:pPr>
      <w:r>
        <w:t xml:space="preserve">vzdálenost </w:t>
      </w:r>
      <w:proofErr w:type="gramStart"/>
      <w:r>
        <w:t>50m</w:t>
      </w:r>
      <w:proofErr w:type="gramEnd"/>
      <w:r>
        <w:t xml:space="preserve"> od lesa</w:t>
      </w:r>
    </w:p>
    <w:p w14:paraId="1E8F1049" w14:textId="77777777" w:rsidR="004B7BE6" w:rsidRDefault="004B7BE6" w:rsidP="00C356C4">
      <w:pPr>
        <w:pStyle w:val="Odstavecseseznamem"/>
        <w:numPr>
          <w:ilvl w:val="0"/>
          <w:numId w:val="37"/>
        </w:numPr>
      </w:pPr>
      <w:r>
        <w:t>maloplošné zvláště chráněné území</w:t>
      </w:r>
    </w:p>
    <w:p w14:paraId="1E8F104A" w14:textId="77777777" w:rsidR="004B7BE6" w:rsidRDefault="004B7BE6" w:rsidP="00C356C4">
      <w:pPr>
        <w:pStyle w:val="Odstavecseseznamem"/>
        <w:numPr>
          <w:ilvl w:val="0"/>
          <w:numId w:val="37"/>
        </w:numPr>
      </w:pPr>
      <w:r>
        <w:t>Natura 2000</w:t>
      </w:r>
    </w:p>
    <w:p w14:paraId="1E8F104B" w14:textId="77777777" w:rsidR="004B7BE6" w:rsidRDefault="004B7BE6" w:rsidP="00C356C4">
      <w:pPr>
        <w:pStyle w:val="Odstavecseseznamem"/>
        <w:numPr>
          <w:ilvl w:val="0"/>
          <w:numId w:val="37"/>
        </w:numPr>
      </w:pPr>
      <w:proofErr w:type="gramStart"/>
      <w:r>
        <w:t>Natura - ptačí</w:t>
      </w:r>
      <w:proofErr w:type="gramEnd"/>
      <w:r>
        <w:t xml:space="preserve"> oblast</w:t>
      </w:r>
    </w:p>
    <w:p w14:paraId="1E8F104C" w14:textId="77777777" w:rsidR="004B7BE6" w:rsidRDefault="004B7BE6" w:rsidP="00094969">
      <w:pPr>
        <w:pStyle w:val="Odstavecseseznamem"/>
        <w:ind w:left="720"/>
      </w:pPr>
    </w:p>
    <w:p w14:paraId="1E8F104D" w14:textId="77777777" w:rsidR="004B7BE6" w:rsidRDefault="004B7BE6" w:rsidP="00094969">
      <w:pPr>
        <w:pStyle w:val="Nadpis2"/>
      </w:pPr>
      <w:bookmarkStart w:id="8" w:name="_Toc378437076"/>
      <w:r>
        <w:t>Předpoklady dané geografickou polohou sídla</w:t>
      </w:r>
      <w:bookmarkEnd w:id="8"/>
    </w:p>
    <w:p w14:paraId="1E8F104E" w14:textId="77777777" w:rsidR="004B7BE6" w:rsidRPr="00094969" w:rsidRDefault="004B7BE6" w:rsidP="00094969"/>
    <w:p w14:paraId="1E8F104F" w14:textId="77777777" w:rsidR="004B7BE6" w:rsidRDefault="004B7BE6" w:rsidP="00094969">
      <w:pPr>
        <w:pStyle w:val="Odstavecseseznamem"/>
        <w:numPr>
          <w:ilvl w:val="0"/>
          <w:numId w:val="38"/>
        </w:numPr>
      </w:pPr>
      <w:r>
        <w:t>CHKO</w:t>
      </w:r>
    </w:p>
    <w:p w14:paraId="1E8F1050" w14:textId="77777777" w:rsidR="004B7BE6" w:rsidRDefault="004B7BE6" w:rsidP="00094969">
      <w:pPr>
        <w:pStyle w:val="Odstavecseseznamem"/>
        <w:numPr>
          <w:ilvl w:val="0"/>
          <w:numId w:val="38"/>
        </w:numPr>
      </w:pPr>
      <w:r>
        <w:t>Zóny CHKO</w:t>
      </w:r>
    </w:p>
    <w:p w14:paraId="1E8F1051" w14:textId="77777777" w:rsidR="004B7BE6" w:rsidRDefault="004B7BE6" w:rsidP="00094969">
      <w:pPr>
        <w:pStyle w:val="Odstavecseseznamem"/>
        <w:numPr>
          <w:ilvl w:val="0"/>
          <w:numId w:val="38"/>
        </w:numPr>
      </w:pPr>
      <w:r>
        <w:t>Přírodní památky</w:t>
      </w:r>
    </w:p>
    <w:p w14:paraId="1E8F1052" w14:textId="77777777" w:rsidR="004B7BE6" w:rsidRDefault="004B7BE6" w:rsidP="00094969">
      <w:pPr>
        <w:pStyle w:val="Odstavecseseznamem"/>
        <w:numPr>
          <w:ilvl w:val="0"/>
          <w:numId w:val="38"/>
        </w:numPr>
      </w:pPr>
      <w:r>
        <w:t>Vzdálenosti od sídel</w:t>
      </w:r>
    </w:p>
    <w:p w14:paraId="1E8F1053" w14:textId="77777777" w:rsidR="004B7BE6" w:rsidRDefault="004B7BE6" w:rsidP="00094969">
      <w:pPr>
        <w:pStyle w:val="Odstavecseseznamem"/>
        <w:numPr>
          <w:ilvl w:val="0"/>
          <w:numId w:val="38"/>
        </w:numPr>
      </w:pPr>
      <w:r>
        <w:t>hodnotné krajinné prostředí</w:t>
      </w:r>
    </w:p>
    <w:p w14:paraId="1E8F1054" w14:textId="77777777" w:rsidR="004B7BE6" w:rsidRDefault="004B7BE6" w:rsidP="00C356C4">
      <w:pPr>
        <w:pStyle w:val="Odstavecseseznamem"/>
        <w:numPr>
          <w:ilvl w:val="0"/>
          <w:numId w:val="38"/>
        </w:numPr>
      </w:pPr>
      <w:r>
        <w:t>poloha obce uprostřed lesních komplexů</w:t>
      </w:r>
    </w:p>
    <w:p w14:paraId="1E8F1055" w14:textId="77777777" w:rsidR="004B7BE6" w:rsidRDefault="004B7BE6" w:rsidP="00C356C4">
      <w:pPr>
        <w:pStyle w:val="Odstavecseseznamem"/>
        <w:numPr>
          <w:ilvl w:val="0"/>
          <w:numId w:val="38"/>
        </w:numPr>
      </w:pPr>
      <w:r>
        <w:t>rekreační potenciál</w:t>
      </w:r>
    </w:p>
    <w:p w14:paraId="1E8F1056" w14:textId="77777777" w:rsidR="004B7BE6" w:rsidRDefault="004B7BE6" w:rsidP="00094969">
      <w:pPr>
        <w:pStyle w:val="Odstavecseseznamem"/>
        <w:ind w:left="720"/>
      </w:pPr>
    </w:p>
    <w:p w14:paraId="1E8F1057" w14:textId="77777777" w:rsidR="004B7BE6" w:rsidRDefault="004B7BE6" w:rsidP="00094969">
      <w:pPr>
        <w:pStyle w:val="Nadpis2"/>
      </w:pPr>
      <w:bookmarkStart w:id="9" w:name="_Toc378437077"/>
      <w:r>
        <w:t>Předpoklady dané demografickým vývojem sídla</w:t>
      </w:r>
      <w:bookmarkEnd w:id="9"/>
    </w:p>
    <w:p w14:paraId="1E8F1058" w14:textId="77777777" w:rsidR="004B7BE6" w:rsidRDefault="004B7BE6" w:rsidP="00094969"/>
    <w:p w14:paraId="1E8F1059" w14:textId="77777777" w:rsidR="004B7BE6" w:rsidRDefault="004B7BE6" w:rsidP="00094969">
      <w:pPr>
        <w:tabs>
          <w:tab w:val="left" w:pos="426"/>
        </w:tabs>
        <w:spacing w:line="276" w:lineRule="auto"/>
      </w:pPr>
      <w:r>
        <w:t>Počet obyvatel v obci dlouhodobě stagnuje:</w:t>
      </w:r>
    </w:p>
    <w:p w14:paraId="1E8F105A" w14:textId="77777777" w:rsidR="004B7BE6" w:rsidRDefault="004B7BE6" w:rsidP="00094969">
      <w:pPr>
        <w:tabs>
          <w:tab w:val="left" w:pos="426"/>
        </w:tabs>
        <w:spacing w:line="276"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4"/>
        <w:gridCol w:w="3443"/>
        <w:gridCol w:w="3444"/>
      </w:tblGrid>
      <w:tr w:rsidR="004B7BE6" w14:paraId="1E8F105E" w14:textId="77777777">
        <w:tc>
          <w:tcPr>
            <w:tcW w:w="3458" w:type="dxa"/>
          </w:tcPr>
          <w:p w14:paraId="1E8F105B" w14:textId="77777777" w:rsidR="004B7BE6" w:rsidRPr="00027057" w:rsidRDefault="004B7BE6" w:rsidP="00027057">
            <w:pPr>
              <w:tabs>
                <w:tab w:val="left" w:pos="426"/>
                <w:tab w:val="left" w:pos="2121"/>
              </w:tabs>
              <w:spacing w:line="276" w:lineRule="auto"/>
            </w:pPr>
            <w:r w:rsidRPr="00027057">
              <w:t>Sčítání v roce</w:t>
            </w:r>
          </w:p>
        </w:tc>
        <w:tc>
          <w:tcPr>
            <w:tcW w:w="3458" w:type="dxa"/>
          </w:tcPr>
          <w:p w14:paraId="1E8F105C" w14:textId="77777777" w:rsidR="004B7BE6" w:rsidRPr="00027057" w:rsidRDefault="004B7BE6" w:rsidP="00027057">
            <w:pPr>
              <w:tabs>
                <w:tab w:val="left" w:pos="426"/>
              </w:tabs>
              <w:spacing w:line="276" w:lineRule="auto"/>
            </w:pPr>
            <w:r w:rsidRPr="00027057">
              <w:t>Počet obyvatel</w:t>
            </w:r>
          </w:p>
        </w:tc>
        <w:tc>
          <w:tcPr>
            <w:tcW w:w="3459" w:type="dxa"/>
          </w:tcPr>
          <w:p w14:paraId="1E8F105D" w14:textId="77777777" w:rsidR="004B7BE6" w:rsidRPr="00027057" w:rsidRDefault="004B7BE6" w:rsidP="00027057">
            <w:pPr>
              <w:tabs>
                <w:tab w:val="left" w:pos="426"/>
              </w:tabs>
              <w:spacing w:line="276" w:lineRule="auto"/>
            </w:pPr>
            <w:r w:rsidRPr="00027057">
              <w:t>Počet domů</w:t>
            </w:r>
          </w:p>
        </w:tc>
      </w:tr>
      <w:tr w:rsidR="004B7BE6" w14:paraId="1E8F1062" w14:textId="77777777">
        <w:tc>
          <w:tcPr>
            <w:tcW w:w="3458" w:type="dxa"/>
          </w:tcPr>
          <w:p w14:paraId="1E8F105F" w14:textId="77777777" w:rsidR="004B7BE6" w:rsidRPr="00027057" w:rsidRDefault="004B7BE6" w:rsidP="00027057">
            <w:pPr>
              <w:tabs>
                <w:tab w:val="left" w:pos="426"/>
              </w:tabs>
              <w:spacing w:line="276" w:lineRule="auto"/>
            </w:pPr>
            <w:r w:rsidRPr="00027057">
              <w:t>1869</w:t>
            </w:r>
          </w:p>
        </w:tc>
        <w:tc>
          <w:tcPr>
            <w:tcW w:w="3458" w:type="dxa"/>
          </w:tcPr>
          <w:p w14:paraId="1E8F1060" w14:textId="77777777" w:rsidR="004B7BE6" w:rsidRPr="00027057" w:rsidRDefault="004B7BE6" w:rsidP="00027057">
            <w:pPr>
              <w:tabs>
                <w:tab w:val="left" w:pos="426"/>
              </w:tabs>
              <w:spacing w:line="276" w:lineRule="auto"/>
            </w:pPr>
            <w:r w:rsidRPr="00027057">
              <w:t>227</w:t>
            </w:r>
          </w:p>
        </w:tc>
        <w:tc>
          <w:tcPr>
            <w:tcW w:w="3459" w:type="dxa"/>
          </w:tcPr>
          <w:p w14:paraId="1E8F1061" w14:textId="77777777" w:rsidR="004B7BE6" w:rsidRPr="00027057" w:rsidRDefault="004B7BE6" w:rsidP="00027057">
            <w:pPr>
              <w:tabs>
                <w:tab w:val="left" w:pos="426"/>
              </w:tabs>
              <w:spacing w:line="276" w:lineRule="auto"/>
            </w:pPr>
            <w:r w:rsidRPr="00027057">
              <w:t>27</w:t>
            </w:r>
          </w:p>
        </w:tc>
      </w:tr>
      <w:tr w:rsidR="004B7BE6" w14:paraId="1E8F1066" w14:textId="77777777">
        <w:tc>
          <w:tcPr>
            <w:tcW w:w="3458" w:type="dxa"/>
          </w:tcPr>
          <w:p w14:paraId="1E8F1063" w14:textId="77777777" w:rsidR="004B7BE6" w:rsidRPr="00027057" w:rsidRDefault="004B7BE6" w:rsidP="00027057">
            <w:pPr>
              <w:tabs>
                <w:tab w:val="left" w:pos="426"/>
              </w:tabs>
              <w:spacing w:line="276" w:lineRule="auto"/>
            </w:pPr>
            <w:r w:rsidRPr="00027057">
              <w:t>1880</w:t>
            </w:r>
          </w:p>
        </w:tc>
        <w:tc>
          <w:tcPr>
            <w:tcW w:w="3458" w:type="dxa"/>
          </w:tcPr>
          <w:p w14:paraId="1E8F1064" w14:textId="77777777" w:rsidR="004B7BE6" w:rsidRPr="00027057" w:rsidRDefault="004B7BE6" w:rsidP="00027057">
            <w:pPr>
              <w:tabs>
                <w:tab w:val="left" w:pos="426"/>
              </w:tabs>
              <w:spacing w:line="276" w:lineRule="auto"/>
            </w:pPr>
            <w:r w:rsidRPr="00027057">
              <w:t>215</w:t>
            </w:r>
          </w:p>
        </w:tc>
        <w:tc>
          <w:tcPr>
            <w:tcW w:w="3459" w:type="dxa"/>
          </w:tcPr>
          <w:p w14:paraId="1E8F1065" w14:textId="77777777" w:rsidR="004B7BE6" w:rsidRPr="00027057" w:rsidRDefault="004B7BE6" w:rsidP="00027057">
            <w:pPr>
              <w:tabs>
                <w:tab w:val="left" w:pos="426"/>
              </w:tabs>
              <w:spacing w:line="276" w:lineRule="auto"/>
            </w:pPr>
            <w:r w:rsidRPr="00027057">
              <w:t>27</w:t>
            </w:r>
          </w:p>
        </w:tc>
      </w:tr>
      <w:tr w:rsidR="004B7BE6" w14:paraId="1E8F106A" w14:textId="77777777">
        <w:tc>
          <w:tcPr>
            <w:tcW w:w="3458" w:type="dxa"/>
          </w:tcPr>
          <w:p w14:paraId="1E8F1067" w14:textId="77777777" w:rsidR="004B7BE6" w:rsidRPr="00027057" w:rsidRDefault="004B7BE6" w:rsidP="00027057">
            <w:pPr>
              <w:tabs>
                <w:tab w:val="left" w:pos="426"/>
              </w:tabs>
              <w:spacing w:line="276" w:lineRule="auto"/>
            </w:pPr>
            <w:r w:rsidRPr="00027057">
              <w:t>1890</w:t>
            </w:r>
          </w:p>
        </w:tc>
        <w:tc>
          <w:tcPr>
            <w:tcW w:w="3458" w:type="dxa"/>
          </w:tcPr>
          <w:p w14:paraId="1E8F1068" w14:textId="77777777" w:rsidR="004B7BE6" w:rsidRPr="00027057" w:rsidRDefault="004B7BE6" w:rsidP="00027057">
            <w:pPr>
              <w:tabs>
                <w:tab w:val="left" w:pos="426"/>
              </w:tabs>
              <w:spacing w:line="276" w:lineRule="auto"/>
            </w:pPr>
            <w:r w:rsidRPr="00027057">
              <w:t>208</w:t>
            </w:r>
          </w:p>
        </w:tc>
        <w:tc>
          <w:tcPr>
            <w:tcW w:w="3459" w:type="dxa"/>
          </w:tcPr>
          <w:p w14:paraId="1E8F1069" w14:textId="77777777" w:rsidR="004B7BE6" w:rsidRPr="00027057" w:rsidRDefault="004B7BE6" w:rsidP="00027057">
            <w:pPr>
              <w:tabs>
                <w:tab w:val="left" w:pos="426"/>
              </w:tabs>
              <w:spacing w:line="276" w:lineRule="auto"/>
            </w:pPr>
            <w:r w:rsidRPr="00027057">
              <w:t>28</w:t>
            </w:r>
          </w:p>
        </w:tc>
      </w:tr>
      <w:tr w:rsidR="004B7BE6" w14:paraId="1E8F106E" w14:textId="77777777">
        <w:tc>
          <w:tcPr>
            <w:tcW w:w="3458" w:type="dxa"/>
          </w:tcPr>
          <w:p w14:paraId="1E8F106B" w14:textId="77777777" w:rsidR="004B7BE6" w:rsidRPr="00027057" w:rsidRDefault="004B7BE6" w:rsidP="00027057">
            <w:pPr>
              <w:tabs>
                <w:tab w:val="left" w:pos="426"/>
              </w:tabs>
              <w:spacing w:line="276" w:lineRule="auto"/>
            </w:pPr>
            <w:r w:rsidRPr="00027057">
              <w:t>1900</w:t>
            </w:r>
          </w:p>
        </w:tc>
        <w:tc>
          <w:tcPr>
            <w:tcW w:w="3458" w:type="dxa"/>
          </w:tcPr>
          <w:p w14:paraId="1E8F106C" w14:textId="77777777" w:rsidR="004B7BE6" w:rsidRPr="00027057" w:rsidRDefault="004B7BE6" w:rsidP="00027057">
            <w:pPr>
              <w:tabs>
                <w:tab w:val="left" w:pos="426"/>
              </w:tabs>
              <w:spacing w:line="276" w:lineRule="auto"/>
            </w:pPr>
            <w:r w:rsidRPr="00027057">
              <w:t>203</w:t>
            </w:r>
          </w:p>
        </w:tc>
        <w:tc>
          <w:tcPr>
            <w:tcW w:w="3459" w:type="dxa"/>
          </w:tcPr>
          <w:p w14:paraId="1E8F106D" w14:textId="77777777" w:rsidR="004B7BE6" w:rsidRPr="00027057" w:rsidRDefault="004B7BE6" w:rsidP="00027057">
            <w:pPr>
              <w:tabs>
                <w:tab w:val="left" w:pos="426"/>
              </w:tabs>
              <w:spacing w:line="276" w:lineRule="auto"/>
            </w:pPr>
            <w:r w:rsidRPr="00027057">
              <w:t>28</w:t>
            </w:r>
          </w:p>
        </w:tc>
      </w:tr>
      <w:tr w:rsidR="004B7BE6" w14:paraId="1E8F1072" w14:textId="77777777">
        <w:tc>
          <w:tcPr>
            <w:tcW w:w="3458" w:type="dxa"/>
          </w:tcPr>
          <w:p w14:paraId="1E8F106F" w14:textId="77777777" w:rsidR="004B7BE6" w:rsidRPr="00027057" w:rsidRDefault="004B7BE6" w:rsidP="00027057">
            <w:pPr>
              <w:tabs>
                <w:tab w:val="left" w:pos="426"/>
              </w:tabs>
              <w:spacing w:line="276" w:lineRule="auto"/>
            </w:pPr>
            <w:r w:rsidRPr="00027057">
              <w:t>1910</w:t>
            </w:r>
          </w:p>
        </w:tc>
        <w:tc>
          <w:tcPr>
            <w:tcW w:w="3458" w:type="dxa"/>
          </w:tcPr>
          <w:p w14:paraId="1E8F1070" w14:textId="77777777" w:rsidR="004B7BE6" w:rsidRPr="00027057" w:rsidRDefault="004B7BE6" w:rsidP="00027057">
            <w:pPr>
              <w:tabs>
                <w:tab w:val="left" w:pos="426"/>
              </w:tabs>
              <w:spacing w:line="276" w:lineRule="auto"/>
            </w:pPr>
            <w:r w:rsidRPr="00027057">
              <w:t>185</w:t>
            </w:r>
          </w:p>
        </w:tc>
        <w:tc>
          <w:tcPr>
            <w:tcW w:w="3459" w:type="dxa"/>
          </w:tcPr>
          <w:p w14:paraId="1E8F1071" w14:textId="77777777" w:rsidR="004B7BE6" w:rsidRPr="00027057" w:rsidRDefault="004B7BE6" w:rsidP="00027057">
            <w:pPr>
              <w:tabs>
                <w:tab w:val="left" w:pos="426"/>
              </w:tabs>
              <w:spacing w:line="276" w:lineRule="auto"/>
            </w:pPr>
            <w:r w:rsidRPr="00027057">
              <w:t>28</w:t>
            </w:r>
          </w:p>
        </w:tc>
      </w:tr>
      <w:tr w:rsidR="004B7BE6" w14:paraId="1E8F1076" w14:textId="77777777">
        <w:tc>
          <w:tcPr>
            <w:tcW w:w="3458" w:type="dxa"/>
          </w:tcPr>
          <w:p w14:paraId="1E8F1073" w14:textId="77777777" w:rsidR="004B7BE6" w:rsidRPr="00027057" w:rsidRDefault="004B7BE6" w:rsidP="00027057">
            <w:pPr>
              <w:tabs>
                <w:tab w:val="left" w:pos="426"/>
              </w:tabs>
              <w:spacing w:line="276" w:lineRule="auto"/>
            </w:pPr>
            <w:r w:rsidRPr="00027057">
              <w:t>1921</w:t>
            </w:r>
          </w:p>
        </w:tc>
        <w:tc>
          <w:tcPr>
            <w:tcW w:w="3458" w:type="dxa"/>
          </w:tcPr>
          <w:p w14:paraId="1E8F1074" w14:textId="77777777" w:rsidR="004B7BE6" w:rsidRPr="00027057" w:rsidRDefault="004B7BE6" w:rsidP="00027057">
            <w:pPr>
              <w:tabs>
                <w:tab w:val="left" w:pos="426"/>
              </w:tabs>
              <w:spacing w:line="276" w:lineRule="auto"/>
            </w:pPr>
            <w:r w:rsidRPr="00027057">
              <w:t>194</w:t>
            </w:r>
          </w:p>
        </w:tc>
        <w:tc>
          <w:tcPr>
            <w:tcW w:w="3459" w:type="dxa"/>
          </w:tcPr>
          <w:p w14:paraId="1E8F1075" w14:textId="77777777" w:rsidR="004B7BE6" w:rsidRPr="00027057" w:rsidRDefault="004B7BE6" w:rsidP="00027057">
            <w:pPr>
              <w:tabs>
                <w:tab w:val="left" w:pos="426"/>
              </w:tabs>
              <w:spacing w:line="276" w:lineRule="auto"/>
            </w:pPr>
            <w:r w:rsidRPr="00027057">
              <w:t>31</w:t>
            </w:r>
          </w:p>
        </w:tc>
      </w:tr>
      <w:tr w:rsidR="004B7BE6" w14:paraId="1E8F107A" w14:textId="77777777">
        <w:tc>
          <w:tcPr>
            <w:tcW w:w="3458" w:type="dxa"/>
          </w:tcPr>
          <w:p w14:paraId="1E8F1077" w14:textId="77777777" w:rsidR="004B7BE6" w:rsidRPr="00027057" w:rsidRDefault="004B7BE6" w:rsidP="00027057">
            <w:pPr>
              <w:tabs>
                <w:tab w:val="left" w:pos="426"/>
              </w:tabs>
              <w:spacing w:line="276" w:lineRule="auto"/>
            </w:pPr>
            <w:r w:rsidRPr="00027057">
              <w:t>1930</w:t>
            </w:r>
          </w:p>
        </w:tc>
        <w:tc>
          <w:tcPr>
            <w:tcW w:w="3458" w:type="dxa"/>
          </w:tcPr>
          <w:p w14:paraId="1E8F1078" w14:textId="77777777" w:rsidR="004B7BE6" w:rsidRPr="00027057" w:rsidRDefault="004B7BE6" w:rsidP="00027057">
            <w:pPr>
              <w:tabs>
                <w:tab w:val="left" w:pos="426"/>
              </w:tabs>
              <w:spacing w:line="276" w:lineRule="auto"/>
            </w:pPr>
            <w:r w:rsidRPr="00027057">
              <w:t>193</w:t>
            </w:r>
          </w:p>
        </w:tc>
        <w:tc>
          <w:tcPr>
            <w:tcW w:w="3459" w:type="dxa"/>
          </w:tcPr>
          <w:p w14:paraId="1E8F1079" w14:textId="77777777" w:rsidR="004B7BE6" w:rsidRPr="00027057" w:rsidRDefault="004B7BE6" w:rsidP="00027057">
            <w:pPr>
              <w:tabs>
                <w:tab w:val="left" w:pos="426"/>
              </w:tabs>
              <w:spacing w:line="276" w:lineRule="auto"/>
            </w:pPr>
            <w:r w:rsidRPr="00027057">
              <w:t>39</w:t>
            </w:r>
          </w:p>
        </w:tc>
      </w:tr>
      <w:tr w:rsidR="004B7BE6" w14:paraId="1E8F107E" w14:textId="77777777">
        <w:tc>
          <w:tcPr>
            <w:tcW w:w="3458" w:type="dxa"/>
          </w:tcPr>
          <w:p w14:paraId="1E8F107B" w14:textId="77777777" w:rsidR="004B7BE6" w:rsidRPr="00027057" w:rsidRDefault="004B7BE6" w:rsidP="00027057">
            <w:pPr>
              <w:tabs>
                <w:tab w:val="left" w:pos="426"/>
              </w:tabs>
              <w:spacing w:line="276" w:lineRule="auto"/>
            </w:pPr>
            <w:r w:rsidRPr="00027057">
              <w:t>1950</w:t>
            </w:r>
          </w:p>
        </w:tc>
        <w:tc>
          <w:tcPr>
            <w:tcW w:w="3458" w:type="dxa"/>
          </w:tcPr>
          <w:p w14:paraId="1E8F107C" w14:textId="77777777" w:rsidR="004B7BE6" w:rsidRPr="00027057" w:rsidRDefault="004B7BE6" w:rsidP="00027057">
            <w:pPr>
              <w:tabs>
                <w:tab w:val="left" w:pos="426"/>
              </w:tabs>
              <w:spacing w:line="276" w:lineRule="auto"/>
            </w:pPr>
            <w:r w:rsidRPr="00027057">
              <w:t>169</w:t>
            </w:r>
          </w:p>
        </w:tc>
        <w:tc>
          <w:tcPr>
            <w:tcW w:w="3459" w:type="dxa"/>
          </w:tcPr>
          <w:p w14:paraId="1E8F107D" w14:textId="77777777" w:rsidR="004B7BE6" w:rsidRPr="00027057" w:rsidRDefault="004B7BE6" w:rsidP="00027057">
            <w:pPr>
              <w:tabs>
                <w:tab w:val="left" w:pos="426"/>
              </w:tabs>
              <w:spacing w:line="276" w:lineRule="auto"/>
            </w:pPr>
            <w:r w:rsidRPr="00027057">
              <w:t>56</w:t>
            </w:r>
          </w:p>
        </w:tc>
      </w:tr>
      <w:tr w:rsidR="004B7BE6" w14:paraId="1E8F1082" w14:textId="77777777">
        <w:tc>
          <w:tcPr>
            <w:tcW w:w="3458" w:type="dxa"/>
          </w:tcPr>
          <w:p w14:paraId="1E8F107F" w14:textId="77777777" w:rsidR="004B7BE6" w:rsidRPr="00027057" w:rsidRDefault="004B7BE6" w:rsidP="00027057">
            <w:pPr>
              <w:tabs>
                <w:tab w:val="left" w:pos="426"/>
              </w:tabs>
              <w:spacing w:line="276" w:lineRule="auto"/>
            </w:pPr>
            <w:r w:rsidRPr="00027057">
              <w:t>1961</w:t>
            </w:r>
          </w:p>
        </w:tc>
        <w:tc>
          <w:tcPr>
            <w:tcW w:w="3458" w:type="dxa"/>
          </w:tcPr>
          <w:p w14:paraId="1E8F1080" w14:textId="77777777" w:rsidR="004B7BE6" w:rsidRPr="00027057" w:rsidRDefault="004B7BE6" w:rsidP="00027057">
            <w:pPr>
              <w:tabs>
                <w:tab w:val="left" w:pos="426"/>
              </w:tabs>
              <w:spacing w:line="276" w:lineRule="auto"/>
            </w:pPr>
            <w:r w:rsidRPr="00027057">
              <w:t>192</w:t>
            </w:r>
          </w:p>
        </w:tc>
        <w:tc>
          <w:tcPr>
            <w:tcW w:w="3459" w:type="dxa"/>
          </w:tcPr>
          <w:p w14:paraId="1E8F1081" w14:textId="77777777" w:rsidR="004B7BE6" w:rsidRPr="00027057" w:rsidRDefault="004B7BE6" w:rsidP="00027057">
            <w:pPr>
              <w:tabs>
                <w:tab w:val="left" w:pos="426"/>
              </w:tabs>
              <w:spacing w:line="276" w:lineRule="auto"/>
            </w:pPr>
            <w:r w:rsidRPr="00027057">
              <w:t>46</w:t>
            </w:r>
          </w:p>
        </w:tc>
      </w:tr>
      <w:tr w:rsidR="004B7BE6" w14:paraId="1E8F1086" w14:textId="77777777">
        <w:tc>
          <w:tcPr>
            <w:tcW w:w="3458" w:type="dxa"/>
          </w:tcPr>
          <w:p w14:paraId="1E8F1083" w14:textId="77777777" w:rsidR="004B7BE6" w:rsidRPr="00027057" w:rsidRDefault="004B7BE6" w:rsidP="00027057">
            <w:pPr>
              <w:tabs>
                <w:tab w:val="left" w:pos="426"/>
              </w:tabs>
              <w:spacing w:line="276" w:lineRule="auto"/>
            </w:pPr>
            <w:r w:rsidRPr="00027057">
              <w:t>1970</w:t>
            </w:r>
          </w:p>
        </w:tc>
        <w:tc>
          <w:tcPr>
            <w:tcW w:w="3458" w:type="dxa"/>
          </w:tcPr>
          <w:p w14:paraId="1E8F1084" w14:textId="77777777" w:rsidR="004B7BE6" w:rsidRPr="00027057" w:rsidRDefault="004B7BE6" w:rsidP="00027057">
            <w:pPr>
              <w:tabs>
                <w:tab w:val="left" w:pos="426"/>
              </w:tabs>
              <w:spacing w:line="276" w:lineRule="auto"/>
            </w:pPr>
            <w:r w:rsidRPr="00027057">
              <w:t>154</w:t>
            </w:r>
          </w:p>
        </w:tc>
        <w:tc>
          <w:tcPr>
            <w:tcW w:w="3459" w:type="dxa"/>
          </w:tcPr>
          <w:p w14:paraId="1E8F1085" w14:textId="77777777" w:rsidR="004B7BE6" w:rsidRPr="00027057" w:rsidRDefault="004B7BE6" w:rsidP="00027057">
            <w:pPr>
              <w:tabs>
                <w:tab w:val="left" w:pos="426"/>
              </w:tabs>
              <w:spacing w:line="276" w:lineRule="auto"/>
            </w:pPr>
            <w:r w:rsidRPr="00027057">
              <w:t>44</w:t>
            </w:r>
          </w:p>
        </w:tc>
      </w:tr>
      <w:tr w:rsidR="004B7BE6" w14:paraId="1E8F108A" w14:textId="77777777">
        <w:tc>
          <w:tcPr>
            <w:tcW w:w="3458" w:type="dxa"/>
          </w:tcPr>
          <w:p w14:paraId="1E8F1087" w14:textId="77777777" w:rsidR="004B7BE6" w:rsidRPr="00027057" w:rsidRDefault="004B7BE6" w:rsidP="00027057">
            <w:pPr>
              <w:tabs>
                <w:tab w:val="left" w:pos="426"/>
              </w:tabs>
              <w:spacing w:line="276" w:lineRule="auto"/>
            </w:pPr>
            <w:r w:rsidRPr="00027057">
              <w:t>1980</w:t>
            </w:r>
          </w:p>
        </w:tc>
        <w:tc>
          <w:tcPr>
            <w:tcW w:w="3458" w:type="dxa"/>
          </w:tcPr>
          <w:p w14:paraId="1E8F1088" w14:textId="77777777" w:rsidR="004B7BE6" w:rsidRPr="00027057" w:rsidRDefault="004B7BE6" w:rsidP="00027057">
            <w:pPr>
              <w:tabs>
                <w:tab w:val="left" w:pos="426"/>
              </w:tabs>
              <w:spacing w:line="276" w:lineRule="auto"/>
            </w:pPr>
            <w:r w:rsidRPr="00027057">
              <w:t>144</w:t>
            </w:r>
          </w:p>
        </w:tc>
        <w:tc>
          <w:tcPr>
            <w:tcW w:w="3459" w:type="dxa"/>
          </w:tcPr>
          <w:p w14:paraId="1E8F1089" w14:textId="77777777" w:rsidR="004B7BE6" w:rsidRPr="00027057" w:rsidRDefault="004B7BE6" w:rsidP="00027057">
            <w:pPr>
              <w:tabs>
                <w:tab w:val="left" w:pos="426"/>
              </w:tabs>
              <w:spacing w:line="276" w:lineRule="auto"/>
            </w:pPr>
            <w:r w:rsidRPr="00027057">
              <w:t>42</w:t>
            </w:r>
          </w:p>
        </w:tc>
      </w:tr>
      <w:tr w:rsidR="004B7BE6" w14:paraId="1E8F108E" w14:textId="77777777">
        <w:tc>
          <w:tcPr>
            <w:tcW w:w="3458" w:type="dxa"/>
          </w:tcPr>
          <w:p w14:paraId="1E8F108B" w14:textId="77777777" w:rsidR="004B7BE6" w:rsidRPr="00027057" w:rsidRDefault="004B7BE6" w:rsidP="00027057">
            <w:pPr>
              <w:tabs>
                <w:tab w:val="left" w:pos="426"/>
              </w:tabs>
              <w:spacing w:line="276" w:lineRule="auto"/>
            </w:pPr>
            <w:r w:rsidRPr="00027057">
              <w:t>1991</w:t>
            </w:r>
          </w:p>
        </w:tc>
        <w:tc>
          <w:tcPr>
            <w:tcW w:w="3458" w:type="dxa"/>
          </w:tcPr>
          <w:p w14:paraId="1E8F108C" w14:textId="77777777" w:rsidR="004B7BE6" w:rsidRPr="00027057" w:rsidRDefault="004B7BE6" w:rsidP="00027057">
            <w:pPr>
              <w:tabs>
                <w:tab w:val="left" w:pos="426"/>
              </w:tabs>
              <w:spacing w:line="276" w:lineRule="auto"/>
            </w:pPr>
            <w:r w:rsidRPr="00027057">
              <w:t>126</w:t>
            </w:r>
          </w:p>
        </w:tc>
        <w:tc>
          <w:tcPr>
            <w:tcW w:w="3459" w:type="dxa"/>
          </w:tcPr>
          <w:p w14:paraId="1E8F108D" w14:textId="77777777" w:rsidR="004B7BE6" w:rsidRPr="00027057" w:rsidRDefault="004B7BE6" w:rsidP="00027057">
            <w:pPr>
              <w:tabs>
                <w:tab w:val="left" w:pos="426"/>
              </w:tabs>
              <w:spacing w:line="276" w:lineRule="auto"/>
            </w:pPr>
            <w:r w:rsidRPr="00027057">
              <w:t>54</w:t>
            </w:r>
          </w:p>
        </w:tc>
      </w:tr>
      <w:tr w:rsidR="004B7BE6" w14:paraId="1E8F1092" w14:textId="77777777">
        <w:tc>
          <w:tcPr>
            <w:tcW w:w="3458" w:type="dxa"/>
          </w:tcPr>
          <w:p w14:paraId="1E8F108F" w14:textId="77777777" w:rsidR="004B7BE6" w:rsidRPr="00027057" w:rsidRDefault="004B7BE6" w:rsidP="00027057">
            <w:pPr>
              <w:tabs>
                <w:tab w:val="left" w:pos="426"/>
              </w:tabs>
              <w:spacing w:line="276" w:lineRule="auto"/>
            </w:pPr>
            <w:r w:rsidRPr="00027057">
              <w:t>2001</w:t>
            </w:r>
          </w:p>
        </w:tc>
        <w:tc>
          <w:tcPr>
            <w:tcW w:w="3458" w:type="dxa"/>
          </w:tcPr>
          <w:p w14:paraId="1E8F1090" w14:textId="77777777" w:rsidR="004B7BE6" w:rsidRPr="00027057" w:rsidRDefault="004B7BE6" w:rsidP="00027057">
            <w:pPr>
              <w:tabs>
                <w:tab w:val="left" w:pos="426"/>
              </w:tabs>
              <w:spacing w:line="276" w:lineRule="auto"/>
            </w:pPr>
            <w:r w:rsidRPr="00027057">
              <w:t>113</w:t>
            </w:r>
          </w:p>
        </w:tc>
        <w:tc>
          <w:tcPr>
            <w:tcW w:w="3459" w:type="dxa"/>
          </w:tcPr>
          <w:p w14:paraId="1E8F1091" w14:textId="77777777" w:rsidR="004B7BE6" w:rsidRPr="00027057" w:rsidRDefault="004B7BE6" w:rsidP="00027057">
            <w:pPr>
              <w:tabs>
                <w:tab w:val="left" w:pos="426"/>
              </w:tabs>
              <w:spacing w:line="276" w:lineRule="auto"/>
            </w:pPr>
            <w:r w:rsidRPr="00027057">
              <w:t>51</w:t>
            </w:r>
          </w:p>
        </w:tc>
      </w:tr>
    </w:tbl>
    <w:p w14:paraId="1E8F1093" w14:textId="77777777" w:rsidR="004B7BE6" w:rsidRDefault="004B7BE6" w:rsidP="00094969"/>
    <w:p w14:paraId="1E8F1094" w14:textId="77777777" w:rsidR="004B7BE6" w:rsidRDefault="004B7BE6" w:rsidP="00094969">
      <w:pPr>
        <w:pStyle w:val="Nadpis1"/>
      </w:pPr>
      <w:bookmarkStart w:id="10" w:name="_Toc378437079"/>
      <w:r>
        <w:lastRenderedPageBreak/>
        <w:t>Závěry – úkoly nového územnho plánu</w:t>
      </w:r>
      <w:bookmarkEnd w:id="10"/>
    </w:p>
    <w:p w14:paraId="1E8F1095" w14:textId="77777777" w:rsidR="004B7BE6" w:rsidRDefault="004B7BE6" w:rsidP="003762B3"/>
    <w:p w14:paraId="1E8F1096" w14:textId="77777777" w:rsidR="004B7BE6" w:rsidRDefault="004B7BE6" w:rsidP="003762B3">
      <w:r>
        <w:t>Vzhledem k výše uvedenému bude hlavním úkolem budoucího územního plánu především:</w:t>
      </w:r>
    </w:p>
    <w:p w14:paraId="1E8F1097" w14:textId="77777777" w:rsidR="004B7BE6" w:rsidRDefault="004B7BE6" w:rsidP="003762B3"/>
    <w:p w14:paraId="1E8F1098" w14:textId="77777777" w:rsidR="004B7BE6" w:rsidRDefault="004B7BE6" w:rsidP="003762B3">
      <w:pPr>
        <w:pStyle w:val="Odstavecseseznamem"/>
        <w:numPr>
          <w:ilvl w:val="0"/>
          <w:numId w:val="33"/>
        </w:numPr>
      </w:pPr>
      <w:r>
        <w:t>Vymezení nových ploch pro bydlení, které se budou nacházet ve vysoce hodnotném přírodním prostředí, obklopeném lesy</w:t>
      </w:r>
    </w:p>
    <w:p w14:paraId="1E8F1099" w14:textId="77777777" w:rsidR="004B7BE6" w:rsidRDefault="004B7BE6" w:rsidP="003762B3">
      <w:pPr>
        <w:pStyle w:val="Odstavecseseznamem"/>
        <w:numPr>
          <w:ilvl w:val="0"/>
          <w:numId w:val="33"/>
        </w:numPr>
      </w:pPr>
      <w:r>
        <w:t>Zachování současného výtvarného rázu obce</w:t>
      </w:r>
    </w:p>
    <w:p w14:paraId="1E8F109A" w14:textId="77777777" w:rsidR="004B7BE6" w:rsidRDefault="004B7BE6" w:rsidP="003762B3">
      <w:pPr>
        <w:pStyle w:val="Odstavecseseznamem"/>
        <w:numPr>
          <w:ilvl w:val="0"/>
          <w:numId w:val="33"/>
        </w:numPr>
      </w:pPr>
      <w:r>
        <w:t>Řešení závažného nedostatku v podobě likvidace odpadních vod. Tento nedostatek výrazně snižuje celkovou hodnotu sídla. Zde lze současnou situaci označit za kritickou s nedozírnými důsledky na životní prostředí. Územní plán musí vymezit vhodnou plochu pro budoucí čistírnu odpadních vod (ČOV), což bude obzvlášť složité s ohledem na kritéria dané existencí obce v CHKO Křivoklátsko</w:t>
      </w:r>
    </w:p>
    <w:p w14:paraId="1E8F109B" w14:textId="77777777" w:rsidR="004B7BE6" w:rsidRDefault="004B7BE6" w:rsidP="003762B3">
      <w:pPr>
        <w:pStyle w:val="Odstavecseseznamem"/>
        <w:numPr>
          <w:ilvl w:val="0"/>
          <w:numId w:val="33"/>
        </w:numPr>
      </w:pPr>
      <w:r>
        <w:t>Řešení celkového dopravního skeletu obce, neboť obec nemá (kromě uličního profilu na stávající zástavbě daného již uvedenou průběžnou silnicí III. třídy č. 23621) žádné adekvátní kapacitní, bezpečné a současnému zvýšenému provozu vozidel odpovídající dopravní napojení. Existující napojení, které zde je od počátku vzniku obce je v současné době nevyhovující a ohrožující bezpečnost nejen vlastních vozidel, ale i chodců a zejména v poslední době stále většího počtu cyklistů.</w:t>
      </w:r>
    </w:p>
    <w:p w14:paraId="1E8F109C" w14:textId="77777777" w:rsidR="004B7BE6" w:rsidRDefault="004B7BE6" w:rsidP="003762B3">
      <w:pPr>
        <w:pStyle w:val="Odstavecseseznamem"/>
        <w:numPr>
          <w:ilvl w:val="0"/>
          <w:numId w:val="33"/>
        </w:numPr>
      </w:pPr>
      <w:r>
        <w:t>Vymezit prostor pro občanskou vybavenost, která vyžaduje vyčlenit víceúčelovou plochu pro kulturně společenské využití, a to nejen obyvatel obce, ale i turistů, kteří obec v hojném počtu v posledních letech navštěvují</w:t>
      </w:r>
    </w:p>
    <w:p w14:paraId="1E8F109D" w14:textId="77777777" w:rsidR="004B7BE6" w:rsidRDefault="004B7BE6" w:rsidP="003762B3">
      <w:pPr>
        <w:pStyle w:val="Odstavecseseznamem"/>
        <w:numPr>
          <w:ilvl w:val="0"/>
          <w:numId w:val="33"/>
        </w:numPr>
      </w:pPr>
      <w:r>
        <w:t>Zajistit, aby jakákoliv nová výstavba nenarušila současný hodnotný výtvarný výraz obce, který svým architektonicko-urbanistickým uspřádáním řadí obec mezi nejhodnotnější malá sídla nejen na území CHKO Křivoklátsko, ale i v rámci širšího regionu (mezi městy Berou</w:t>
      </w:r>
      <w:r w:rsidR="00FC016F">
        <w:t>n</w:t>
      </w:r>
      <w:r>
        <w:t xml:space="preserve"> a Rakovník)</w:t>
      </w:r>
    </w:p>
    <w:p w14:paraId="1E8F109E" w14:textId="77777777" w:rsidR="004B7BE6" w:rsidRDefault="004B7BE6" w:rsidP="003762B3">
      <w:pPr>
        <w:pStyle w:val="Odstavecseseznamem"/>
        <w:numPr>
          <w:ilvl w:val="0"/>
          <w:numId w:val="33"/>
        </w:numPr>
      </w:pPr>
      <w:r>
        <w:t>podpora turistiky a cykloturistiky vymezením ploch pro občanskou vybavenost, krátkodobé ubytování apod.</w:t>
      </w:r>
    </w:p>
    <w:p w14:paraId="1E8F109F" w14:textId="77777777" w:rsidR="004B7BE6" w:rsidRDefault="004B7BE6" w:rsidP="003762B3">
      <w:pPr>
        <w:pStyle w:val="Odstavecseseznamem"/>
        <w:numPr>
          <w:ilvl w:val="0"/>
          <w:numId w:val="33"/>
        </w:numPr>
      </w:pPr>
      <w:r>
        <w:t>podpora dopravní obslužnosti formou spojení s okolními významnými turistickými centry</w:t>
      </w:r>
    </w:p>
    <w:p w14:paraId="1E8F10A0" w14:textId="77777777" w:rsidR="004B7BE6" w:rsidRDefault="004B7BE6" w:rsidP="003762B3">
      <w:pPr>
        <w:pStyle w:val="Odstavecseseznamem"/>
        <w:numPr>
          <w:ilvl w:val="0"/>
          <w:numId w:val="33"/>
        </w:numPr>
      </w:pPr>
      <w:r>
        <w:t>vymezení jednotlivých prvků Územního systému ekologické stability</w:t>
      </w:r>
    </w:p>
    <w:p w14:paraId="1E8F10A1" w14:textId="77777777" w:rsidR="004B7BE6" w:rsidRPr="003762B3" w:rsidRDefault="004B7BE6" w:rsidP="003762B3">
      <w:pPr>
        <w:pStyle w:val="Odstavecseseznamem"/>
        <w:numPr>
          <w:ilvl w:val="0"/>
          <w:numId w:val="33"/>
        </w:numPr>
      </w:pPr>
      <w:proofErr w:type="spellStart"/>
      <w:r>
        <w:t>úp</w:t>
      </w:r>
      <w:proofErr w:type="spellEnd"/>
      <w:r>
        <w:t xml:space="preserve"> nebude vymezovat nadměrně plochy pro bydlení, rozvoj bude úměrný dosavadnímu nárůstu potřeb pro bydlení</w:t>
      </w:r>
    </w:p>
    <w:sectPr w:rsidR="004B7BE6" w:rsidRPr="003762B3" w:rsidSect="00070782">
      <w:footerReference w:type="default" r:id="rId7"/>
      <w:pgSz w:w="11905" w:h="16837"/>
      <w:pgMar w:top="1047" w:right="706" w:bottom="1047" w:left="964" w:header="794" w:footer="79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F10A4" w14:textId="77777777" w:rsidR="003274DB" w:rsidRDefault="003274DB">
      <w:r>
        <w:separator/>
      </w:r>
    </w:p>
  </w:endnote>
  <w:endnote w:type="continuationSeparator" w:id="0">
    <w:p w14:paraId="1E8F10A5" w14:textId="77777777" w:rsidR="003274DB" w:rsidRDefault="0032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10A6" w14:textId="77777777" w:rsidR="004B7BE6" w:rsidRDefault="00644E2E" w:rsidP="00D67BCA">
    <w:pPr>
      <w:pStyle w:val="Zpat"/>
      <w:framePr w:wrap="auto" w:vAnchor="text" w:hAnchor="margin" w:xAlign="center" w:y="1"/>
      <w:rPr>
        <w:rStyle w:val="slostrnky"/>
        <w:rFonts w:cs="Arial"/>
      </w:rPr>
    </w:pPr>
    <w:r w:rsidRPr="006D7286">
      <w:rPr>
        <w:rStyle w:val="slostrnky"/>
        <w:rFonts w:cs="Arial"/>
        <w:sz w:val="16"/>
        <w:szCs w:val="16"/>
      </w:rPr>
      <w:fldChar w:fldCharType="begin"/>
    </w:r>
    <w:r w:rsidR="004B7BE6" w:rsidRPr="006D7286">
      <w:rPr>
        <w:rStyle w:val="slostrnky"/>
        <w:rFonts w:cs="Arial"/>
        <w:sz w:val="16"/>
        <w:szCs w:val="16"/>
      </w:rPr>
      <w:instrText xml:space="preserve">PAGE  </w:instrText>
    </w:r>
    <w:r w:rsidRPr="006D7286">
      <w:rPr>
        <w:rStyle w:val="slostrnky"/>
        <w:rFonts w:cs="Arial"/>
        <w:sz w:val="16"/>
        <w:szCs w:val="16"/>
      </w:rPr>
      <w:fldChar w:fldCharType="separate"/>
    </w:r>
    <w:r w:rsidR="00FC016F">
      <w:rPr>
        <w:rStyle w:val="slostrnky"/>
        <w:rFonts w:cs="Arial"/>
        <w:noProof/>
        <w:sz w:val="16"/>
        <w:szCs w:val="16"/>
      </w:rPr>
      <w:t>6</w:t>
    </w:r>
    <w:r w:rsidRPr="006D7286">
      <w:rPr>
        <w:rStyle w:val="slostrnky"/>
        <w:rFonts w:cs="Arial"/>
        <w:sz w:val="16"/>
        <w:szCs w:val="16"/>
      </w:rPr>
      <w:fldChar w:fldCharType="end"/>
    </w:r>
  </w:p>
  <w:p w14:paraId="1E8F10A7" w14:textId="77777777" w:rsidR="004B7BE6" w:rsidRPr="006D7286" w:rsidRDefault="004B7BE6">
    <w:pPr>
      <w:pStyle w:val="Zpat"/>
      <w:rPr>
        <w:sz w:val="16"/>
        <w:szCs w:val="16"/>
      </w:rPr>
    </w:pPr>
    <w:r>
      <w:rPr>
        <w:sz w:val="16"/>
        <w:szCs w:val="16"/>
      </w:rPr>
      <w:t>Strategie rozvoje obce Karlova 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F10A2" w14:textId="77777777" w:rsidR="003274DB" w:rsidRDefault="003274DB">
      <w:r>
        <w:separator/>
      </w:r>
    </w:p>
  </w:footnote>
  <w:footnote w:type="continuationSeparator" w:id="0">
    <w:p w14:paraId="1E8F10A3" w14:textId="77777777" w:rsidR="003274DB" w:rsidRDefault="0032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Letter"/>
      <w:lvlText w:val="%1)"/>
      <w:lvlJc w:val="left"/>
      <w:pPr>
        <w:tabs>
          <w:tab w:val="num" w:pos="3551"/>
        </w:tabs>
        <w:ind w:left="3551" w:hanging="432"/>
      </w:pPr>
      <w:rPr>
        <w:rFonts w:ascii="Arial" w:eastAsia="Times New Roman" w:hAnsi="Arial"/>
      </w:rPr>
    </w:lvl>
    <w:lvl w:ilvl="1">
      <w:start w:val="1"/>
      <w:numFmt w:val="decimal"/>
      <w:lvlText w:val="%1.%2"/>
      <w:lvlJc w:val="left"/>
      <w:pPr>
        <w:tabs>
          <w:tab w:val="num" w:pos="3970"/>
        </w:tabs>
        <w:ind w:left="3970" w:hanging="511"/>
      </w:pPr>
    </w:lvl>
    <w:lvl w:ilvl="2">
      <w:start w:val="1"/>
      <w:numFmt w:val="decimal"/>
      <w:lvlText w:val="%1.%2.%3"/>
      <w:lvlJc w:val="left"/>
      <w:pPr>
        <w:tabs>
          <w:tab w:val="num" w:pos="3839"/>
        </w:tabs>
        <w:ind w:left="3839" w:hanging="720"/>
      </w:pPr>
    </w:lvl>
    <w:lvl w:ilvl="3">
      <w:start w:val="1"/>
      <w:numFmt w:val="decimal"/>
      <w:lvlText w:val="%1.%2.%3.%4"/>
      <w:lvlJc w:val="left"/>
      <w:pPr>
        <w:tabs>
          <w:tab w:val="num" w:pos="3983"/>
        </w:tabs>
        <w:ind w:left="3983" w:hanging="864"/>
      </w:pPr>
    </w:lvl>
    <w:lvl w:ilvl="4">
      <w:start w:val="1"/>
      <w:numFmt w:val="decimal"/>
      <w:lvlText w:val="%1.%2.%3.%4.%5"/>
      <w:lvlJc w:val="left"/>
      <w:pPr>
        <w:tabs>
          <w:tab w:val="num" w:pos="4127"/>
        </w:tabs>
        <w:ind w:left="4127" w:hanging="1008"/>
      </w:pPr>
    </w:lvl>
    <w:lvl w:ilvl="5">
      <w:start w:val="1"/>
      <w:numFmt w:val="decimal"/>
      <w:lvlText w:val="%1.%2.%3.%4.%5.%6"/>
      <w:lvlJc w:val="left"/>
      <w:pPr>
        <w:tabs>
          <w:tab w:val="num" w:pos="4271"/>
        </w:tabs>
        <w:ind w:left="4271" w:hanging="1152"/>
      </w:pPr>
    </w:lvl>
    <w:lvl w:ilvl="6">
      <w:start w:val="1"/>
      <w:numFmt w:val="decimal"/>
      <w:lvlText w:val="%1.%2.%3.%4.%5.%6.%7"/>
      <w:lvlJc w:val="left"/>
      <w:pPr>
        <w:tabs>
          <w:tab w:val="num" w:pos="4415"/>
        </w:tabs>
        <w:ind w:left="4415" w:hanging="1296"/>
      </w:pPr>
    </w:lvl>
    <w:lvl w:ilvl="7">
      <w:start w:val="1"/>
      <w:numFmt w:val="decimal"/>
      <w:lvlText w:val="%1.%2.%3.%4.%5.%6.%7.%8"/>
      <w:lvlJc w:val="left"/>
      <w:pPr>
        <w:tabs>
          <w:tab w:val="num" w:pos="4559"/>
        </w:tabs>
        <w:ind w:left="4559" w:hanging="1440"/>
      </w:pPr>
    </w:lvl>
    <w:lvl w:ilvl="8">
      <w:start w:val="1"/>
      <w:numFmt w:val="decimal"/>
      <w:lvlText w:val="%1.%2.%3.%4.%5.%6.%7.%8.%9"/>
      <w:lvlJc w:val="left"/>
      <w:pPr>
        <w:tabs>
          <w:tab w:val="num" w:pos="4703"/>
        </w:tabs>
        <w:ind w:left="4703" w:hanging="1584"/>
      </w:pPr>
    </w:lvl>
  </w:abstractNum>
  <w:abstractNum w:abstractNumId="1" w15:restartNumberingAfterBreak="0">
    <w:nsid w:val="00000002"/>
    <w:multiLevelType w:val="multilevel"/>
    <w:tmpl w:val="00000002"/>
    <w:name w:val="WW8Num2"/>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3"/>
    <w:lvl w:ilvl="0">
      <w:start w:val="1"/>
      <w:numFmt w:val="lowerLetter"/>
      <w:lvlText w:val="%1)"/>
      <w:lvlJc w:val="left"/>
      <w:pPr>
        <w:tabs>
          <w:tab w:val="num" w:pos="720"/>
        </w:tabs>
        <w:ind w:left="720" w:hanging="360"/>
      </w:pPr>
      <w:rPr>
        <w:u w:val="none"/>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428"/>
        </w:tabs>
        <w:ind w:left="1428"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rPr>
        <w:rFonts w:ascii="Arial" w:eastAsia="Times New Roman" w:hAnsi="Aria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Symbol" w:hAnsi="Symbol" w:cs="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720"/>
        </w:tabs>
        <w:ind w:left="720" w:hanging="360"/>
      </w:pPr>
      <w:rPr>
        <w:rFonts w:ascii="Symbol" w:hAnsi="Symbol" w:cs="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C"/>
    <w:multiLevelType w:val="singleLevel"/>
    <w:tmpl w:val="0000000C"/>
    <w:name w:val="WW8Num12"/>
    <w:lvl w:ilvl="0">
      <w:start w:val="1"/>
      <w:numFmt w:val="bullet"/>
      <w:lvlText w:val=""/>
      <w:lvlJc w:val="left"/>
      <w:pPr>
        <w:tabs>
          <w:tab w:val="num" w:pos="1428"/>
        </w:tabs>
        <w:ind w:left="1428"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Symbol" w:hAnsi="Symbol" w:cs="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340"/>
        </w:tabs>
        <w:ind w:left="234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1"/>
    <w:multiLevelType w:val="singleLevel"/>
    <w:tmpl w:val="00000011"/>
    <w:lvl w:ilvl="0">
      <w:start w:val="1"/>
      <w:numFmt w:val="bullet"/>
      <w:lvlText w:val=""/>
      <w:lvlJc w:val="left"/>
      <w:pPr>
        <w:tabs>
          <w:tab w:val="num" w:pos="720"/>
        </w:tabs>
        <w:ind w:left="720" w:hanging="360"/>
      </w:pPr>
      <w:rPr>
        <w:rFonts w:ascii="Symbol" w:hAnsi="Symbol" w:cs="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Wingdings"/>
      </w:rPr>
    </w:lvl>
    <w:lvl w:ilvl="2">
      <w:start w:val="1"/>
      <w:numFmt w:val="bullet"/>
      <w:lvlText w:val=""/>
      <w:lvlJc w:val="left"/>
      <w:pPr>
        <w:tabs>
          <w:tab w:val="num" w:pos="2160"/>
        </w:tabs>
        <w:ind w:left="2160" w:hanging="360"/>
      </w:pPr>
      <w:rPr>
        <w:rFonts w:ascii="Symbol" w:hAnsi="Symbol" w:cs="Symbol"/>
      </w:rPr>
    </w:lvl>
    <w:lvl w:ilvl="3">
      <w:start w:val="3"/>
      <w:numFmt w:val="bullet"/>
      <w:lvlText w:val="-"/>
      <w:lvlJc w:val="left"/>
      <w:pPr>
        <w:tabs>
          <w:tab w:val="num" w:pos="2880"/>
        </w:tabs>
        <w:ind w:left="2880" w:hanging="360"/>
      </w:pPr>
      <w:rPr>
        <w:rFonts w:ascii="Arial" w:hAnsi="Arial" w:cs="Aria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8" w15:restartNumberingAfterBreak="0">
    <w:nsid w:val="0A551872"/>
    <w:multiLevelType w:val="hybridMultilevel"/>
    <w:tmpl w:val="F80221B8"/>
    <w:lvl w:ilvl="0" w:tplc="18CEDC9E">
      <w:start w:val="1"/>
      <w:numFmt w:val="bullet"/>
      <w:lvlText w:val=""/>
      <w:lvlJc w:val="left"/>
      <w:pPr>
        <w:tabs>
          <w:tab w:val="num" w:pos="360"/>
        </w:tabs>
        <w:ind w:left="360" w:hanging="360"/>
      </w:pPr>
      <w:rPr>
        <w:rFonts w:ascii="Symbol" w:hAnsi="Symbol" w:cs="Symbol" w:hint="default"/>
        <w:color w:val="auto"/>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0BF617D5"/>
    <w:multiLevelType w:val="hybridMultilevel"/>
    <w:tmpl w:val="DEE809EC"/>
    <w:lvl w:ilvl="0" w:tplc="04050001">
      <w:start w:val="1"/>
      <w:numFmt w:val="bullet"/>
      <w:lvlText w:val=""/>
      <w:lvlJc w:val="left"/>
      <w:pPr>
        <w:ind w:left="360" w:hanging="360"/>
      </w:pPr>
      <w:rPr>
        <w:rFonts w:ascii="Symbol" w:hAnsi="Symbol" w:cs="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20" w15:restartNumberingAfterBreak="0">
    <w:nsid w:val="0BFA2D5D"/>
    <w:multiLevelType w:val="multilevel"/>
    <w:tmpl w:val="1C0EA5BE"/>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1" w15:restartNumberingAfterBreak="0">
    <w:nsid w:val="130856D0"/>
    <w:multiLevelType w:val="hybridMultilevel"/>
    <w:tmpl w:val="898C4E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15:restartNumberingAfterBreak="0">
    <w:nsid w:val="16516493"/>
    <w:multiLevelType w:val="hybridMultilevel"/>
    <w:tmpl w:val="357C3D1C"/>
    <w:lvl w:ilvl="0" w:tplc="18CEDC9E">
      <w:start w:val="1"/>
      <w:numFmt w:val="bullet"/>
      <w:lvlText w:val=""/>
      <w:lvlJc w:val="left"/>
      <w:pPr>
        <w:tabs>
          <w:tab w:val="num" w:pos="0"/>
        </w:tabs>
        <w:ind w:hanging="360"/>
      </w:pPr>
      <w:rPr>
        <w:rFonts w:ascii="Symbol" w:hAnsi="Symbol" w:cs="Symbol" w:hint="default"/>
        <w:color w:val="auto"/>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cs="Wingdings" w:hint="default"/>
      </w:rPr>
    </w:lvl>
    <w:lvl w:ilvl="3" w:tplc="04050001">
      <w:start w:val="1"/>
      <w:numFmt w:val="bullet"/>
      <w:lvlText w:val=""/>
      <w:lvlJc w:val="left"/>
      <w:pPr>
        <w:tabs>
          <w:tab w:val="num" w:pos="2160"/>
        </w:tabs>
        <w:ind w:left="2160" w:hanging="360"/>
      </w:pPr>
      <w:rPr>
        <w:rFonts w:ascii="Symbol" w:hAnsi="Symbol" w:cs="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cs="Wingdings" w:hint="default"/>
      </w:rPr>
    </w:lvl>
    <w:lvl w:ilvl="6" w:tplc="04050001">
      <w:start w:val="1"/>
      <w:numFmt w:val="bullet"/>
      <w:lvlText w:val=""/>
      <w:lvlJc w:val="left"/>
      <w:pPr>
        <w:tabs>
          <w:tab w:val="num" w:pos="4320"/>
        </w:tabs>
        <w:ind w:left="4320" w:hanging="360"/>
      </w:pPr>
      <w:rPr>
        <w:rFonts w:ascii="Symbol" w:hAnsi="Symbol" w:cs="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cs="Wingdings" w:hint="default"/>
      </w:rPr>
    </w:lvl>
  </w:abstractNum>
  <w:abstractNum w:abstractNumId="23" w15:restartNumberingAfterBreak="0">
    <w:nsid w:val="1DDB118B"/>
    <w:multiLevelType w:val="hybridMultilevel"/>
    <w:tmpl w:val="9F2E301C"/>
    <w:lvl w:ilvl="0" w:tplc="AE962E16">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4" w15:restartNumberingAfterBreak="0">
    <w:nsid w:val="256602B0"/>
    <w:multiLevelType w:val="hybridMultilevel"/>
    <w:tmpl w:val="82A8D066"/>
    <w:lvl w:ilvl="0" w:tplc="18CEDC9E">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5B539D1"/>
    <w:multiLevelType w:val="hybridMultilevel"/>
    <w:tmpl w:val="7116F4EA"/>
    <w:lvl w:ilvl="0" w:tplc="18CEDC9E">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28950BBE"/>
    <w:multiLevelType w:val="hybridMultilevel"/>
    <w:tmpl w:val="1D8AC214"/>
    <w:lvl w:ilvl="0" w:tplc="B0F65090">
      <w:start w:val="1"/>
      <w:numFmt w:val="lowerLetter"/>
      <w:lvlText w:val="%1)"/>
      <w:lvlJc w:val="left"/>
      <w:pPr>
        <w:ind w:left="1620" w:hanging="360"/>
      </w:pPr>
      <w:rPr>
        <w:rFonts w:hint="default"/>
      </w:rPr>
    </w:lvl>
    <w:lvl w:ilvl="1" w:tplc="04050019">
      <w:start w:val="1"/>
      <w:numFmt w:val="lowerLetter"/>
      <w:lvlText w:val="%2."/>
      <w:lvlJc w:val="left"/>
      <w:pPr>
        <w:ind w:left="2340" w:hanging="360"/>
      </w:pPr>
    </w:lvl>
    <w:lvl w:ilvl="2" w:tplc="0405001B">
      <w:start w:val="1"/>
      <w:numFmt w:val="lowerRoman"/>
      <w:lvlText w:val="%3."/>
      <w:lvlJc w:val="right"/>
      <w:pPr>
        <w:ind w:left="3060" w:hanging="180"/>
      </w:pPr>
    </w:lvl>
    <w:lvl w:ilvl="3" w:tplc="0405000F">
      <w:start w:val="1"/>
      <w:numFmt w:val="decimal"/>
      <w:lvlText w:val="%4."/>
      <w:lvlJc w:val="left"/>
      <w:pPr>
        <w:ind w:left="3780" w:hanging="360"/>
      </w:pPr>
    </w:lvl>
    <w:lvl w:ilvl="4" w:tplc="04050019">
      <w:start w:val="1"/>
      <w:numFmt w:val="lowerLetter"/>
      <w:lvlText w:val="%5."/>
      <w:lvlJc w:val="left"/>
      <w:pPr>
        <w:ind w:left="4500" w:hanging="360"/>
      </w:pPr>
    </w:lvl>
    <w:lvl w:ilvl="5" w:tplc="0405001B">
      <w:start w:val="1"/>
      <w:numFmt w:val="lowerRoman"/>
      <w:lvlText w:val="%6."/>
      <w:lvlJc w:val="right"/>
      <w:pPr>
        <w:ind w:left="5220" w:hanging="180"/>
      </w:pPr>
    </w:lvl>
    <w:lvl w:ilvl="6" w:tplc="0405000F">
      <w:start w:val="1"/>
      <w:numFmt w:val="decimal"/>
      <w:lvlText w:val="%7."/>
      <w:lvlJc w:val="left"/>
      <w:pPr>
        <w:ind w:left="5940" w:hanging="360"/>
      </w:pPr>
    </w:lvl>
    <w:lvl w:ilvl="7" w:tplc="04050019">
      <w:start w:val="1"/>
      <w:numFmt w:val="lowerLetter"/>
      <w:lvlText w:val="%8."/>
      <w:lvlJc w:val="left"/>
      <w:pPr>
        <w:ind w:left="6660" w:hanging="360"/>
      </w:pPr>
    </w:lvl>
    <w:lvl w:ilvl="8" w:tplc="0405001B">
      <w:start w:val="1"/>
      <w:numFmt w:val="lowerRoman"/>
      <w:lvlText w:val="%9."/>
      <w:lvlJc w:val="right"/>
      <w:pPr>
        <w:ind w:left="7380" w:hanging="180"/>
      </w:pPr>
    </w:lvl>
  </w:abstractNum>
  <w:abstractNum w:abstractNumId="27" w15:restartNumberingAfterBreak="0">
    <w:nsid w:val="37894206"/>
    <w:multiLevelType w:val="hybridMultilevel"/>
    <w:tmpl w:val="E0C236CA"/>
    <w:lvl w:ilvl="0" w:tplc="04050017">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8" w15:restartNumberingAfterBreak="0">
    <w:nsid w:val="3D553388"/>
    <w:multiLevelType w:val="hybridMultilevel"/>
    <w:tmpl w:val="35A2CF1A"/>
    <w:lvl w:ilvl="0" w:tplc="C080A302">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9" w15:restartNumberingAfterBreak="0">
    <w:nsid w:val="3DC1581E"/>
    <w:multiLevelType w:val="hybridMultilevel"/>
    <w:tmpl w:val="F1B20196"/>
    <w:lvl w:ilvl="0" w:tplc="5A6080DC">
      <w:start w:val="1"/>
      <w:numFmt w:val="decimal"/>
      <w:lvlText w:val="%1."/>
      <w:lvlJc w:val="left"/>
      <w:pPr>
        <w:ind w:left="927" w:hanging="360"/>
      </w:pPr>
      <w:rPr>
        <w:rFonts w:hint="default"/>
        <w:b/>
        <w:bCs/>
        <w:sz w:val="24"/>
        <w:szCs w:val="24"/>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30" w15:restartNumberingAfterBreak="0">
    <w:nsid w:val="407E59EF"/>
    <w:multiLevelType w:val="hybridMultilevel"/>
    <w:tmpl w:val="48B6F45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46C95782"/>
    <w:multiLevelType w:val="hybridMultilevel"/>
    <w:tmpl w:val="BAF016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472A4F43"/>
    <w:multiLevelType w:val="hybridMultilevel"/>
    <w:tmpl w:val="0082B244"/>
    <w:lvl w:ilvl="0" w:tplc="AE962E16">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3" w15:restartNumberingAfterBreak="0">
    <w:nsid w:val="488B3D32"/>
    <w:multiLevelType w:val="hybridMultilevel"/>
    <w:tmpl w:val="EAD6A35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4" w15:restartNumberingAfterBreak="0">
    <w:nsid w:val="49586B4B"/>
    <w:multiLevelType w:val="hybridMultilevel"/>
    <w:tmpl w:val="9022154C"/>
    <w:lvl w:ilvl="0" w:tplc="AE962E16">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5" w15:restartNumberingAfterBreak="0">
    <w:nsid w:val="4AFE4958"/>
    <w:multiLevelType w:val="hybridMultilevel"/>
    <w:tmpl w:val="64406C06"/>
    <w:lvl w:ilvl="0" w:tplc="AE962E16">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6" w15:restartNumberingAfterBreak="0">
    <w:nsid w:val="4DB15500"/>
    <w:multiLevelType w:val="hybridMultilevel"/>
    <w:tmpl w:val="6C0A4ACE"/>
    <w:name w:val="WW8Num72"/>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50EC46B7"/>
    <w:multiLevelType w:val="hybridMultilevel"/>
    <w:tmpl w:val="2F8C7644"/>
    <w:lvl w:ilvl="0" w:tplc="A938580C">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8" w15:restartNumberingAfterBreak="0">
    <w:nsid w:val="50FA3C57"/>
    <w:multiLevelType w:val="hybridMultilevel"/>
    <w:tmpl w:val="7700B636"/>
    <w:lvl w:ilvl="0" w:tplc="0D6670D8">
      <w:start w:val="1"/>
      <w:numFmt w:val="lowerLetter"/>
      <w:pStyle w:val="Nadpis2"/>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15:restartNumberingAfterBreak="0">
    <w:nsid w:val="5ADC7F52"/>
    <w:multiLevelType w:val="hybridMultilevel"/>
    <w:tmpl w:val="662AB3D0"/>
    <w:lvl w:ilvl="0" w:tplc="AE962E16">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0" w15:restartNumberingAfterBreak="0">
    <w:nsid w:val="612E7439"/>
    <w:multiLevelType w:val="hybridMultilevel"/>
    <w:tmpl w:val="E522F9D4"/>
    <w:lvl w:ilvl="0" w:tplc="18CEDC9E">
      <w:start w:val="1"/>
      <w:numFmt w:val="bullet"/>
      <w:lvlText w:val=""/>
      <w:lvlJc w:val="left"/>
      <w:pPr>
        <w:tabs>
          <w:tab w:val="num" w:pos="720"/>
        </w:tabs>
        <w:ind w:left="720" w:hanging="360"/>
      </w:pPr>
      <w:rPr>
        <w:rFonts w:ascii="Symbol" w:hAnsi="Symbol" w:cs="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4A13ADC"/>
    <w:multiLevelType w:val="hybridMultilevel"/>
    <w:tmpl w:val="2F761776"/>
    <w:lvl w:ilvl="0" w:tplc="AE962E16">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42" w15:restartNumberingAfterBreak="0">
    <w:nsid w:val="6B986EB0"/>
    <w:multiLevelType w:val="hybridMultilevel"/>
    <w:tmpl w:val="26A4D81E"/>
    <w:lvl w:ilvl="0" w:tplc="DA8A85F2">
      <w:start w:val="1"/>
      <w:numFmt w:val="lowerLetter"/>
      <w:lvlText w:val="%1)"/>
      <w:lvlJc w:val="left"/>
      <w:pPr>
        <w:ind w:left="990" w:hanging="420"/>
      </w:pPr>
      <w:rPr>
        <w:rFonts w:hint="default"/>
      </w:rPr>
    </w:lvl>
    <w:lvl w:ilvl="1" w:tplc="04050019">
      <w:start w:val="1"/>
      <w:numFmt w:val="lowerLetter"/>
      <w:lvlText w:val="%2."/>
      <w:lvlJc w:val="left"/>
      <w:pPr>
        <w:ind w:left="1650" w:hanging="360"/>
      </w:pPr>
    </w:lvl>
    <w:lvl w:ilvl="2" w:tplc="0405001B">
      <w:start w:val="1"/>
      <w:numFmt w:val="lowerRoman"/>
      <w:lvlText w:val="%3."/>
      <w:lvlJc w:val="right"/>
      <w:pPr>
        <w:ind w:left="2370" w:hanging="180"/>
      </w:pPr>
    </w:lvl>
    <w:lvl w:ilvl="3" w:tplc="0405000F">
      <w:start w:val="1"/>
      <w:numFmt w:val="decimal"/>
      <w:lvlText w:val="%4."/>
      <w:lvlJc w:val="left"/>
      <w:pPr>
        <w:ind w:left="3090" w:hanging="360"/>
      </w:pPr>
    </w:lvl>
    <w:lvl w:ilvl="4" w:tplc="04050019">
      <w:start w:val="1"/>
      <w:numFmt w:val="lowerLetter"/>
      <w:lvlText w:val="%5."/>
      <w:lvlJc w:val="left"/>
      <w:pPr>
        <w:ind w:left="3810" w:hanging="360"/>
      </w:pPr>
    </w:lvl>
    <w:lvl w:ilvl="5" w:tplc="0405001B">
      <w:start w:val="1"/>
      <w:numFmt w:val="lowerRoman"/>
      <w:lvlText w:val="%6."/>
      <w:lvlJc w:val="right"/>
      <w:pPr>
        <w:ind w:left="4530" w:hanging="180"/>
      </w:pPr>
    </w:lvl>
    <w:lvl w:ilvl="6" w:tplc="0405000F">
      <w:start w:val="1"/>
      <w:numFmt w:val="decimal"/>
      <w:lvlText w:val="%7."/>
      <w:lvlJc w:val="left"/>
      <w:pPr>
        <w:ind w:left="5250" w:hanging="360"/>
      </w:pPr>
    </w:lvl>
    <w:lvl w:ilvl="7" w:tplc="04050019">
      <w:start w:val="1"/>
      <w:numFmt w:val="lowerLetter"/>
      <w:lvlText w:val="%8."/>
      <w:lvlJc w:val="left"/>
      <w:pPr>
        <w:ind w:left="5970" w:hanging="360"/>
      </w:pPr>
    </w:lvl>
    <w:lvl w:ilvl="8" w:tplc="0405001B">
      <w:start w:val="1"/>
      <w:numFmt w:val="lowerRoman"/>
      <w:lvlText w:val="%9."/>
      <w:lvlJc w:val="right"/>
      <w:pPr>
        <w:ind w:left="6690" w:hanging="180"/>
      </w:pPr>
    </w:lvl>
  </w:abstractNum>
  <w:abstractNum w:abstractNumId="43" w15:restartNumberingAfterBreak="0">
    <w:nsid w:val="6CC04CF5"/>
    <w:multiLevelType w:val="hybridMultilevel"/>
    <w:tmpl w:val="FBEEA316"/>
    <w:lvl w:ilvl="0" w:tplc="0DEA4224">
      <w:start w:val="1"/>
      <w:numFmt w:val="decimal"/>
      <w:lvlText w:val="%1."/>
      <w:lvlJc w:val="left"/>
      <w:pPr>
        <w:ind w:left="720" w:hanging="360"/>
      </w:pPr>
      <w:rPr>
        <w:rFonts w:hint="default"/>
        <w:b/>
        <w:bCs/>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15:restartNumberingAfterBreak="0">
    <w:nsid w:val="710C3253"/>
    <w:multiLevelType w:val="hybridMultilevel"/>
    <w:tmpl w:val="3A4CBF5E"/>
    <w:lvl w:ilvl="0" w:tplc="318641EA">
      <w:start w:val="1"/>
      <w:numFmt w:val="lowerLetter"/>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45" w15:restartNumberingAfterBreak="0">
    <w:nsid w:val="71191040"/>
    <w:multiLevelType w:val="hybridMultilevel"/>
    <w:tmpl w:val="7E2AB2D6"/>
    <w:lvl w:ilvl="0" w:tplc="04050017">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6" w15:restartNumberingAfterBreak="0">
    <w:nsid w:val="752736F6"/>
    <w:multiLevelType w:val="hybridMultilevel"/>
    <w:tmpl w:val="6AFE13E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15:restartNumberingAfterBreak="0">
    <w:nsid w:val="77984AC7"/>
    <w:multiLevelType w:val="hybridMultilevel"/>
    <w:tmpl w:val="0644DCBA"/>
    <w:lvl w:ilvl="0" w:tplc="1972AFA6">
      <w:start w:val="1"/>
      <w:numFmt w:val="decimal"/>
      <w:pStyle w:val="Nadpis1"/>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8" w15:restartNumberingAfterBreak="0">
    <w:nsid w:val="77E4262F"/>
    <w:multiLevelType w:val="hybridMultilevel"/>
    <w:tmpl w:val="07F0FCF2"/>
    <w:lvl w:ilvl="0" w:tplc="18CEDC9E">
      <w:start w:val="1"/>
      <w:numFmt w:val="bullet"/>
      <w:lvlText w:val=""/>
      <w:lvlJc w:val="left"/>
      <w:pPr>
        <w:tabs>
          <w:tab w:val="num" w:pos="0"/>
        </w:tabs>
        <w:ind w:hanging="360"/>
      </w:pPr>
      <w:rPr>
        <w:rFonts w:ascii="Symbol" w:hAnsi="Symbol" w:cs="Symbol" w:hint="default"/>
        <w:color w:val="auto"/>
      </w:rPr>
    </w:lvl>
    <w:lvl w:ilvl="1" w:tplc="04050001">
      <w:start w:val="1"/>
      <w:numFmt w:val="bullet"/>
      <w:lvlText w:val=""/>
      <w:lvlJc w:val="left"/>
      <w:pPr>
        <w:tabs>
          <w:tab w:val="num" w:pos="720"/>
        </w:tabs>
        <w:ind w:left="720" w:hanging="360"/>
      </w:pPr>
      <w:rPr>
        <w:rFonts w:ascii="Symbol" w:hAnsi="Symbol" w:cs="Symbol" w:hint="default"/>
      </w:rPr>
    </w:lvl>
    <w:lvl w:ilvl="2" w:tplc="04050005">
      <w:start w:val="1"/>
      <w:numFmt w:val="bullet"/>
      <w:lvlText w:val=""/>
      <w:lvlJc w:val="left"/>
      <w:pPr>
        <w:tabs>
          <w:tab w:val="num" w:pos="1440"/>
        </w:tabs>
        <w:ind w:left="1440" w:hanging="360"/>
      </w:pPr>
      <w:rPr>
        <w:rFonts w:ascii="Wingdings" w:hAnsi="Wingdings" w:cs="Wingdings" w:hint="default"/>
      </w:rPr>
    </w:lvl>
    <w:lvl w:ilvl="3" w:tplc="04050001">
      <w:start w:val="1"/>
      <w:numFmt w:val="bullet"/>
      <w:lvlText w:val=""/>
      <w:lvlJc w:val="left"/>
      <w:pPr>
        <w:tabs>
          <w:tab w:val="num" w:pos="2160"/>
        </w:tabs>
        <w:ind w:left="2160" w:hanging="360"/>
      </w:pPr>
      <w:rPr>
        <w:rFonts w:ascii="Symbol" w:hAnsi="Symbol" w:cs="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cs="Wingdings" w:hint="default"/>
      </w:rPr>
    </w:lvl>
    <w:lvl w:ilvl="6" w:tplc="04050001">
      <w:start w:val="1"/>
      <w:numFmt w:val="bullet"/>
      <w:lvlText w:val=""/>
      <w:lvlJc w:val="left"/>
      <w:pPr>
        <w:tabs>
          <w:tab w:val="num" w:pos="4320"/>
        </w:tabs>
        <w:ind w:left="4320" w:hanging="360"/>
      </w:pPr>
      <w:rPr>
        <w:rFonts w:ascii="Symbol" w:hAnsi="Symbol" w:cs="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cs="Wingdings" w:hint="default"/>
      </w:rPr>
    </w:lvl>
  </w:abstractNum>
  <w:abstractNum w:abstractNumId="49" w15:restartNumberingAfterBreak="0">
    <w:nsid w:val="7A7B0A16"/>
    <w:multiLevelType w:val="hybridMultilevel"/>
    <w:tmpl w:val="5C9C64A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11"/>
  </w:num>
  <w:num w:numId="8">
    <w:abstractNumId w:val="12"/>
  </w:num>
  <w:num w:numId="9">
    <w:abstractNumId w:val="14"/>
  </w:num>
  <w:num w:numId="10">
    <w:abstractNumId w:val="16"/>
  </w:num>
  <w:num w:numId="11">
    <w:abstractNumId w:val="17"/>
  </w:num>
  <w:num w:numId="12">
    <w:abstractNumId w:val="20"/>
  </w:num>
  <w:num w:numId="13">
    <w:abstractNumId w:val="36"/>
  </w:num>
  <w:num w:numId="14">
    <w:abstractNumId w:val="42"/>
  </w:num>
  <w:num w:numId="15">
    <w:abstractNumId w:val="30"/>
  </w:num>
  <w:num w:numId="16">
    <w:abstractNumId w:val="43"/>
  </w:num>
  <w:num w:numId="17">
    <w:abstractNumId w:val="34"/>
  </w:num>
  <w:num w:numId="18">
    <w:abstractNumId w:val="19"/>
  </w:num>
  <w:num w:numId="19">
    <w:abstractNumId w:val="37"/>
  </w:num>
  <w:num w:numId="20">
    <w:abstractNumId w:val="18"/>
  </w:num>
  <w:num w:numId="21">
    <w:abstractNumId w:val="22"/>
  </w:num>
  <w:num w:numId="22">
    <w:abstractNumId w:val="40"/>
  </w:num>
  <w:num w:numId="23">
    <w:abstractNumId w:val="28"/>
  </w:num>
  <w:num w:numId="24">
    <w:abstractNumId w:val="25"/>
  </w:num>
  <w:num w:numId="25">
    <w:abstractNumId w:val="24"/>
  </w:num>
  <w:num w:numId="26">
    <w:abstractNumId w:val="29"/>
  </w:num>
  <w:num w:numId="27">
    <w:abstractNumId w:val="44"/>
  </w:num>
  <w:num w:numId="28">
    <w:abstractNumId w:val="26"/>
  </w:num>
  <w:num w:numId="29">
    <w:abstractNumId w:val="18"/>
  </w:num>
  <w:num w:numId="30">
    <w:abstractNumId w:val="48"/>
  </w:num>
  <w:num w:numId="31">
    <w:abstractNumId w:val="31"/>
  </w:num>
  <w:num w:numId="32">
    <w:abstractNumId w:val="33"/>
  </w:num>
  <w:num w:numId="33">
    <w:abstractNumId w:val="35"/>
  </w:num>
  <w:num w:numId="34">
    <w:abstractNumId w:val="47"/>
  </w:num>
  <w:num w:numId="35">
    <w:abstractNumId w:val="38"/>
  </w:num>
  <w:num w:numId="36">
    <w:abstractNumId w:val="38"/>
    <w:lvlOverride w:ilvl="0">
      <w:startOverride w:val="1"/>
    </w:lvlOverride>
  </w:num>
  <w:num w:numId="37">
    <w:abstractNumId w:val="39"/>
  </w:num>
  <w:num w:numId="38">
    <w:abstractNumId w:val="32"/>
  </w:num>
  <w:num w:numId="39">
    <w:abstractNumId w:val="23"/>
  </w:num>
  <w:num w:numId="40">
    <w:abstractNumId w:val="21"/>
  </w:num>
  <w:num w:numId="41">
    <w:abstractNumId w:val="27"/>
  </w:num>
  <w:num w:numId="42">
    <w:abstractNumId w:val="41"/>
  </w:num>
  <w:num w:numId="43">
    <w:abstractNumId w:val="46"/>
  </w:num>
  <w:num w:numId="44">
    <w:abstractNumId w:val="45"/>
  </w:num>
  <w:num w:numId="45">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8"/>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34"/>
    <w:rsid w:val="00005315"/>
    <w:rsid w:val="00020CE5"/>
    <w:rsid w:val="0002194E"/>
    <w:rsid w:val="00022DAF"/>
    <w:rsid w:val="00026B38"/>
    <w:rsid w:val="00027057"/>
    <w:rsid w:val="00030A3B"/>
    <w:rsid w:val="000441A6"/>
    <w:rsid w:val="0005185F"/>
    <w:rsid w:val="00070782"/>
    <w:rsid w:val="00081AC0"/>
    <w:rsid w:val="00093BDE"/>
    <w:rsid w:val="00094969"/>
    <w:rsid w:val="000953CE"/>
    <w:rsid w:val="000956D3"/>
    <w:rsid w:val="000A52B3"/>
    <w:rsid w:val="000B6875"/>
    <w:rsid w:val="000D38C3"/>
    <w:rsid w:val="000E2B02"/>
    <w:rsid w:val="000E3705"/>
    <w:rsid w:val="000E5CAF"/>
    <w:rsid w:val="000E5E25"/>
    <w:rsid w:val="000E66F2"/>
    <w:rsid w:val="000F0949"/>
    <w:rsid w:val="000F41B9"/>
    <w:rsid w:val="00102BE4"/>
    <w:rsid w:val="00105A78"/>
    <w:rsid w:val="00105FDB"/>
    <w:rsid w:val="00117637"/>
    <w:rsid w:val="001213DD"/>
    <w:rsid w:val="00121C44"/>
    <w:rsid w:val="00126873"/>
    <w:rsid w:val="001273A9"/>
    <w:rsid w:val="001325AA"/>
    <w:rsid w:val="0014088B"/>
    <w:rsid w:val="00141F67"/>
    <w:rsid w:val="00160007"/>
    <w:rsid w:val="00164CD6"/>
    <w:rsid w:val="00170C67"/>
    <w:rsid w:val="001A7E19"/>
    <w:rsid w:val="001B11BE"/>
    <w:rsid w:val="001B45FD"/>
    <w:rsid w:val="001C39C3"/>
    <w:rsid w:val="001C4A41"/>
    <w:rsid w:val="001D7E59"/>
    <w:rsid w:val="001F312A"/>
    <w:rsid w:val="001F41DA"/>
    <w:rsid w:val="00226FB6"/>
    <w:rsid w:val="00243A11"/>
    <w:rsid w:val="002468B3"/>
    <w:rsid w:val="00251DEF"/>
    <w:rsid w:val="00253935"/>
    <w:rsid w:val="00275E29"/>
    <w:rsid w:val="002833FD"/>
    <w:rsid w:val="00297940"/>
    <w:rsid w:val="002A3EB6"/>
    <w:rsid w:val="002D6901"/>
    <w:rsid w:val="002D75FB"/>
    <w:rsid w:val="002E2B53"/>
    <w:rsid w:val="002F6F5A"/>
    <w:rsid w:val="003171CE"/>
    <w:rsid w:val="00317520"/>
    <w:rsid w:val="00324A9A"/>
    <w:rsid w:val="00325593"/>
    <w:rsid w:val="003274DB"/>
    <w:rsid w:val="003278FB"/>
    <w:rsid w:val="0033202F"/>
    <w:rsid w:val="00332A5C"/>
    <w:rsid w:val="00344542"/>
    <w:rsid w:val="00346663"/>
    <w:rsid w:val="00350610"/>
    <w:rsid w:val="0035295D"/>
    <w:rsid w:val="003762B3"/>
    <w:rsid w:val="00386247"/>
    <w:rsid w:val="003935B7"/>
    <w:rsid w:val="003B14B6"/>
    <w:rsid w:val="003B3159"/>
    <w:rsid w:val="003D2EA3"/>
    <w:rsid w:val="003D4E3D"/>
    <w:rsid w:val="003D5E3C"/>
    <w:rsid w:val="003E13BE"/>
    <w:rsid w:val="003E7876"/>
    <w:rsid w:val="00400FB6"/>
    <w:rsid w:val="00401B4F"/>
    <w:rsid w:val="004047F9"/>
    <w:rsid w:val="00406DDC"/>
    <w:rsid w:val="004108EA"/>
    <w:rsid w:val="004132B8"/>
    <w:rsid w:val="00423D13"/>
    <w:rsid w:val="00424715"/>
    <w:rsid w:val="004266E7"/>
    <w:rsid w:val="004346E3"/>
    <w:rsid w:val="00435295"/>
    <w:rsid w:val="0043670C"/>
    <w:rsid w:val="00440A98"/>
    <w:rsid w:val="004475B8"/>
    <w:rsid w:val="00447F28"/>
    <w:rsid w:val="0045458E"/>
    <w:rsid w:val="00457785"/>
    <w:rsid w:val="00457CBB"/>
    <w:rsid w:val="00460EC0"/>
    <w:rsid w:val="004625A5"/>
    <w:rsid w:val="00464B5D"/>
    <w:rsid w:val="00483B2F"/>
    <w:rsid w:val="00484C63"/>
    <w:rsid w:val="00495C3D"/>
    <w:rsid w:val="004A34D4"/>
    <w:rsid w:val="004A4363"/>
    <w:rsid w:val="004A631B"/>
    <w:rsid w:val="004B063F"/>
    <w:rsid w:val="004B4257"/>
    <w:rsid w:val="004B531A"/>
    <w:rsid w:val="004B7BE6"/>
    <w:rsid w:val="004C5A04"/>
    <w:rsid w:val="004C6A66"/>
    <w:rsid w:val="004C72D2"/>
    <w:rsid w:val="004D1AF3"/>
    <w:rsid w:val="004D3564"/>
    <w:rsid w:val="004D5894"/>
    <w:rsid w:val="004E677F"/>
    <w:rsid w:val="005025D3"/>
    <w:rsid w:val="00510B35"/>
    <w:rsid w:val="005116DB"/>
    <w:rsid w:val="00511D31"/>
    <w:rsid w:val="00513058"/>
    <w:rsid w:val="0052028B"/>
    <w:rsid w:val="0052464D"/>
    <w:rsid w:val="00537313"/>
    <w:rsid w:val="00537EAE"/>
    <w:rsid w:val="00537F8F"/>
    <w:rsid w:val="005449D0"/>
    <w:rsid w:val="00544B17"/>
    <w:rsid w:val="00552B9D"/>
    <w:rsid w:val="00563D9E"/>
    <w:rsid w:val="00571CB5"/>
    <w:rsid w:val="0058255B"/>
    <w:rsid w:val="00587A01"/>
    <w:rsid w:val="005B3A1C"/>
    <w:rsid w:val="005B5766"/>
    <w:rsid w:val="005E24A1"/>
    <w:rsid w:val="005E6A61"/>
    <w:rsid w:val="0060218F"/>
    <w:rsid w:val="00627CB7"/>
    <w:rsid w:val="00631BE1"/>
    <w:rsid w:val="00642A90"/>
    <w:rsid w:val="00644E2E"/>
    <w:rsid w:val="00653191"/>
    <w:rsid w:val="006535C4"/>
    <w:rsid w:val="006568CA"/>
    <w:rsid w:val="0065759A"/>
    <w:rsid w:val="00667E40"/>
    <w:rsid w:val="0067029E"/>
    <w:rsid w:val="00670860"/>
    <w:rsid w:val="006751BE"/>
    <w:rsid w:val="00680475"/>
    <w:rsid w:val="006809D9"/>
    <w:rsid w:val="00682335"/>
    <w:rsid w:val="00684CF2"/>
    <w:rsid w:val="006B27B9"/>
    <w:rsid w:val="006B513C"/>
    <w:rsid w:val="006C2DBC"/>
    <w:rsid w:val="006C7562"/>
    <w:rsid w:val="006D7286"/>
    <w:rsid w:val="006E3DED"/>
    <w:rsid w:val="006F55BA"/>
    <w:rsid w:val="007033A0"/>
    <w:rsid w:val="00710234"/>
    <w:rsid w:val="00720C3A"/>
    <w:rsid w:val="00731BEC"/>
    <w:rsid w:val="00735EDC"/>
    <w:rsid w:val="00737976"/>
    <w:rsid w:val="007440A8"/>
    <w:rsid w:val="007447ED"/>
    <w:rsid w:val="00744A52"/>
    <w:rsid w:val="007562AD"/>
    <w:rsid w:val="007627F9"/>
    <w:rsid w:val="00763DAC"/>
    <w:rsid w:val="00765428"/>
    <w:rsid w:val="0076597D"/>
    <w:rsid w:val="007912E9"/>
    <w:rsid w:val="00797DC9"/>
    <w:rsid w:val="007A2064"/>
    <w:rsid w:val="007A7885"/>
    <w:rsid w:val="007B0A40"/>
    <w:rsid w:val="007B1996"/>
    <w:rsid w:val="007C06CD"/>
    <w:rsid w:val="007C1732"/>
    <w:rsid w:val="007C5538"/>
    <w:rsid w:val="007F0BEE"/>
    <w:rsid w:val="00800338"/>
    <w:rsid w:val="00802654"/>
    <w:rsid w:val="008027DB"/>
    <w:rsid w:val="00805FC3"/>
    <w:rsid w:val="008129D4"/>
    <w:rsid w:val="00814DB7"/>
    <w:rsid w:val="00815E75"/>
    <w:rsid w:val="008371CE"/>
    <w:rsid w:val="00857CEB"/>
    <w:rsid w:val="00866EEB"/>
    <w:rsid w:val="00870C28"/>
    <w:rsid w:val="00871306"/>
    <w:rsid w:val="008719D0"/>
    <w:rsid w:val="00873EA2"/>
    <w:rsid w:val="008748C6"/>
    <w:rsid w:val="00875F3F"/>
    <w:rsid w:val="008769B4"/>
    <w:rsid w:val="0088033A"/>
    <w:rsid w:val="00893E2F"/>
    <w:rsid w:val="008A4A91"/>
    <w:rsid w:val="008B0443"/>
    <w:rsid w:val="008B3A1E"/>
    <w:rsid w:val="008B4E95"/>
    <w:rsid w:val="008B755F"/>
    <w:rsid w:val="008C0CBB"/>
    <w:rsid w:val="008C450E"/>
    <w:rsid w:val="008D62A1"/>
    <w:rsid w:val="008F6CA4"/>
    <w:rsid w:val="009101CD"/>
    <w:rsid w:val="00911A79"/>
    <w:rsid w:val="009133D7"/>
    <w:rsid w:val="00917834"/>
    <w:rsid w:val="00926AC8"/>
    <w:rsid w:val="00927473"/>
    <w:rsid w:val="009313F5"/>
    <w:rsid w:val="00932AFB"/>
    <w:rsid w:val="00936E15"/>
    <w:rsid w:val="00941C17"/>
    <w:rsid w:val="00941F6E"/>
    <w:rsid w:val="00955315"/>
    <w:rsid w:val="00955C4D"/>
    <w:rsid w:val="00971180"/>
    <w:rsid w:val="00971F0F"/>
    <w:rsid w:val="00984D2E"/>
    <w:rsid w:val="00991A81"/>
    <w:rsid w:val="009925C4"/>
    <w:rsid w:val="009927DD"/>
    <w:rsid w:val="009962F9"/>
    <w:rsid w:val="009B054E"/>
    <w:rsid w:val="009B2544"/>
    <w:rsid w:val="009B53A1"/>
    <w:rsid w:val="009B5BE7"/>
    <w:rsid w:val="009C3F85"/>
    <w:rsid w:val="009C6136"/>
    <w:rsid w:val="009D78AD"/>
    <w:rsid w:val="009E1BEE"/>
    <w:rsid w:val="009E47E1"/>
    <w:rsid w:val="009E5077"/>
    <w:rsid w:val="009F07F6"/>
    <w:rsid w:val="009F687E"/>
    <w:rsid w:val="00A00E4A"/>
    <w:rsid w:val="00A2293F"/>
    <w:rsid w:val="00A23744"/>
    <w:rsid w:val="00A24569"/>
    <w:rsid w:val="00A3437B"/>
    <w:rsid w:val="00A37981"/>
    <w:rsid w:val="00A57AE9"/>
    <w:rsid w:val="00A630D4"/>
    <w:rsid w:val="00A81A10"/>
    <w:rsid w:val="00A81EE6"/>
    <w:rsid w:val="00A855EA"/>
    <w:rsid w:val="00A95661"/>
    <w:rsid w:val="00A97008"/>
    <w:rsid w:val="00AB1818"/>
    <w:rsid w:val="00AC068C"/>
    <w:rsid w:val="00AC3E14"/>
    <w:rsid w:val="00AC5BC1"/>
    <w:rsid w:val="00AC6961"/>
    <w:rsid w:val="00AD1990"/>
    <w:rsid w:val="00AE6B60"/>
    <w:rsid w:val="00AF601A"/>
    <w:rsid w:val="00B03C60"/>
    <w:rsid w:val="00B04443"/>
    <w:rsid w:val="00B14F89"/>
    <w:rsid w:val="00B41A2C"/>
    <w:rsid w:val="00B46C10"/>
    <w:rsid w:val="00B509C7"/>
    <w:rsid w:val="00B54B1D"/>
    <w:rsid w:val="00B6102B"/>
    <w:rsid w:val="00B633FF"/>
    <w:rsid w:val="00B64669"/>
    <w:rsid w:val="00B82EC4"/>
    <w:rsid w:val="00B93C2B"/>
    <w:rsid w:val="00B94236"/>
    <w:rsid w:val="00B953CB"/>
    <w:rsid w:val="00BA1701"/>
    <w:rsid w:val="00BB7142"/>
    <w:rsid w:val="00BC0CF5"/>
    <w:rsid w:val="00BC3ADB"/>
    <w:rsid w:val="00BD23B7"/>
    <w:rsid w:val="00BD74BD"/>
    <w:rsid w:val="00BE37C0"/>
    <w:rsid w:val="00BF2F38"/>
    <w:rsid w:val="00C05DE3"/>
    <w:rsid w:val="00C136FB"/>
    <w:rsid w:val="00C14E23"/>
    <w:rsid w:val="00C2471E"/>
    <w:rsid w:val="00C27215"/>
    <w:rsid w:val="00C325BD"/>
    <w:rsid w:val="00C356C4"/>
    <w:rsid w:val="00C41F3C"/>
    <w:rsid w:val="00C45AD6"/>
    <w:rsid w:val="00C72F5F"/>
    <w:rsid w:val="00C943C3"/>
    <w:rsid w:val="00C94B75"/>
    <w:rsid w:val="00C96689"/>
    <w:rsid w:val="00C97747"/>
    <w:rsid w:val="00C9781D"/>
    <w:rsid w:val="00CA0808"/>
    <w:rsid w:val="00CA0B7F"/>
    <w:rsid w:val="00CB1043"/>
    <w:rsid w:val="00CB1D13"/>
    <w:rsid w:val="00CB3066"/>
    <w:rsid w:val="00CC1D15"/>
    <w:rsid w:val="00CD516B"/>
    <w:rsid w:val="00CD7DCB"/>
    <w:rsid w:val="00CE30A8"/>
    <w:rsid w:val="00CE32B1"/>
    <w:rsid w:val="00CF2C65"/>
    <w:rsid w:val="00CF50B0"/>
    <w:rsid w:val="00D000F0"/>
    <w:rsid w:val="00D03387"/>
    <w:rsid w:val="00D07C6C"/>
    <w:rsid w:val="00D25B06"/>
    <w:rsid w:val="00D362C4"/>
    <w:rsid w:val="00D376A3"/>
    <w:rsid w:val="00D42DAC"/>
    <w:rsid w:val="00D4574B"/>
    <w:rsid w:val="00D54820"/>
    <w:rsid w:val="00D54AC0"/>
    <w:rsid w:val="00D56441"/>
    <w:rsid w:val="00D6146D"/>
    <w:rsid w:val="00D67BCA"/>
    <w:rsid w:val="00D8738F"/>
    <w:rsid w:val="00DA5B3A"/>
    <w:rsid w:val="00DC59A0"/>
    <w:rsid w:val="00DC66FE"/>
    <w:rsid w:val="00DD6839"/>
    <w:rsid w:val="00DE291E"/>
    <w:rsid w:val="00DF3662"/>
    <w:rsid w:val="00E04B18"/>
    <w:rsid w:val="00E1781D"/>
    <w:rsid w:val="00E21594"/>
    <w:rsid w:val="00E31B6A"/>
    <w:rsid w:val="00E31F4B"/>
    <w:rsid w:val="00E40F84"/>
    <w:rsid w:val="00E53628"/>
    <w:rsid w:val="00E56544"/>
    <w:rsid w:val="00E570CC"/>
    <w:rsid w:val="00E609E6"/>
    <w:rsid w:val="00E61F57"/>
    <w:rsid w:val="00E6471D"/>
    <w:rsid w:val="00E657C6"/>
    <w:rsid w:val="00E67354"/>
    <w:rsid w:val="00E76948"/>
    <w:rsid w:val="00E805DC"/>
    <w:rsid w:val="00E87FF3"/>
    <w:rsid w:val="00E91C3F"/>
    <w:rsid w:val="00EA03BD"/>
    <w:rsid w:val="00EA62EC"/>
    <w:rsid w:val="00EC4CC0"/>
    <w:rsid w:val="00EF20DC"/>
    <w:rsid w:val="00EF51E5"/>
    <w:rsid w:val="00EF5D05"/>
    <w:rsid w:val="00EF6635"/>
    <w:rsid w:val="00EF675E"/>
    <w:rsid w:val="00F04AD5"/>
    <w:rsid w:val="00F06230"/>
    <w:rsid w:val="00F321E6"/>
    <w:rsid w:val="00F340F0"/>
    <w:rsid w:val="00F37916"/>
    <w:rsid w:val="00F560F5"/>
    <w:rsid w:val="00F65DF2"/>
    <w:rsid w:val="00F75758"/>
    <w:rsid w:val="00F829A9"/>
    <w:rsid w:val="00F97F8C"/>
    <w:rsid w:val="00FA7745"/>
    <w:rsid w:val="00FC016F"/>
    <w:rsid w:val="00FC1609"/>
    <w:rsid w:val="00FC7086"/>
    <w:rsid w:val="00FD0497"/>
    <w:rsid w:val="00FD1F55"/>
    <w:rsid w:val="00FD54B0"/>
    <w:rsid w:val="00FE37BF"/>
    <w:rsid w:val="00FF3EE6"/>
    <w:rsid w:val="00FF6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F0F55"/>
  <w15:docId w15:val="{10A8D759-D0C5-4F19-B321-C4C12DFE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64CD6"/>
    <w:pPr>
      <w:jc w:val="both"/>
    </w:pPr>
    <w:rPr>
      <w:rFonts w:ascii="Arial" w:hAnsi="Arial" w:cs="Arial"/>
      <w:lang w:eastAsia="ar-SA"/>
    </w:rPr>
  </w:style>
  <w:style w:type="paragraph" w:styleId="Nadpis1">
    <w:name w:val="heading 1"/>
    <w:basedOn w:val="Normln"/>
    <w:next w:val="Normln"/>
    <w:link w:val="Nadpis1Char"/>
    <w:uiPriority w:val="99"/>
    <w:qFormat/>
    <w:rsid w:val="00344542"/>
    <w:pPr>
      <w:keepNext/>
      <w:numPr>
        <w:numId w:val="34"/>
      </w:numPr>
      <w:spacing w:before="240" w:after="60"/>
      <w:outlineLvl w:val="0"/>
    </w:pPr>
    <w:rPr>
      <w:b/>
      <w:bCs/>
      <w:caps/>
      <w:sz w:val="32"/>
      <w:szCs w:val="32"/>
      <w:u w:val="single"/>
    </w:rPr>
  </w:style>
  <w:style w:type="paragraph" w:styleId="Nadpis2">
    <w:name w:val="heading 2"/>
    <w:basedOn w:val="Normln"/>
    <w:next w:val="Normln"/>
    <w:link w:val="Nadpis2Char"/>
    <w:uiPriority w:val="99"/>
    <w:qFormat/>
    <w:rsid w:val="00344542"/>
    <w:pPr>
      <w:keepNext/>
      <w:numPr>
        <w:numId w:val="35"/>
      </w:numPr>
      <w:spacing w:before="60" w:after="60"/>
      <w:outlineLvl w:val="1"/>
    </w:pPr>
    <w:rPr>
      <w:b/>
      <w:bCs/>
    </w:rPr>
  </w:style>
  <w:style w:type="paragraph" w:styleId="Nadpis3">
    <w:name w:val="heading 3"/>
    <w:basedOn w:val="Normln"/>
    <w:next w:val="Normln"/>
    <w:link w:val="Nadpis3Char"/>
    <w:uiPriority w:val="99"/>
    <w:qFormat/>
    <w:rsid w:val="00164CD6"/>
    <w:pPr>
      <w:keepNext/>
      <w:spacing w:before="240" w:after="60"/>
      <w:outlineLvl w:val="2"/>
    </w:pPr>
    <w:rPr>
      <w:b/>
      <w:bCs/>
      <w:sz w:val="26"/>
      <w:szCs w:val="26"/>
    </w:rPr>
  </w:style>
  <w:style w:type="paragraph" w:styleId="Nadpis4">
    <w:name w:val="heading 4"/>
    <w:basedOn w:val="Normln"/>
    <w:next w:val="Normln"/>
    <w:link w:val="Nadpis4Char"/>
    <w:uiPriority w:val="99"/>
    <w:qFormat/>
    <w:rsid w:val="00164CD6"/>
    <w:pPr>
      <w:keepNext/>
      <w:spacing w:before="240" w:after="60"/>
      <w:outlineLvl w:val="3"/>
    </w:pPr>
    <w:rPr>
      <w:b/>
      <w:bCs/>
      <w:sz w:val="28"/>
      <w:szCs w:val="28"/>
    </w:rPr>
  </w:style>
  <w:style w:type="paragraph" w:styleId="Nadpis5">
    <w:name w:val="heading 5"/>
    <w:basedOn w:val="Normln"/>
    <w:next w:val="Normln"/>
    <w:link w:val="Nadpis5Char"/>
    <w:uiPriority w:val="99"/>
    <w:qFormat/>
    <w:rsid w:val="00164CD6"/>
    <w:pPr>
      <w:spacing w:before="240" w:after="60"/>
      <w:outlineLvl w:val="4"/>
    </w:pPr>
    <w:rPr>
      <w:b/>
      <w:bCs/>
      <w:i/>
      <w:iCs/>
      <w:sz w:val="26"/>
      <w:szCs w:val="26"/>
    </w:rPr>
  </w:style>
  <w:style w:type="paragraph" w:styleId="Nadpis6">
    <w:name w:val="heading 6"/>
    <w:basedOn w:val="Normln"/>
    <w:next w:val="Normln"/>
    <w:link w:val="Nadpis6Char"/>
    <w:uiPriority w:val="99"/>
    <w:qFormat/>
    <w:rsid w:val="00164CD6"/>
    <w:pPr>
      <w:spacing w:before="240" w:after="60"/>
      <w:outlineLvl w:val="5"/>
    </w:pPr>
    <w:rPr>
      <w:b/>
      <w:bCs/>
    </w:rPr>
  </w:style>
  <w:style w:type="paragraph" w:styleId="Nadpis7">
    <w:name w:val="heading 7"/>
    <w:basedOn w:val="Normln"/>
    <w:next w:val="Normln"/>
    <w:link w:val="Nadpis7Char"/>
    <w:uiPriority w:val="99"/>
    <w:qFormat/>
    <w:rsid w:val="00164CD6"/>
    <w:pPr>
      <w:spacing w:before="240" w:after="60"/>
      <w:outlineLvl w:val="6"/>
    </w:pPr>
  </w:style>
  <w:style w:type="paragraph" w:styleId="Nadpis8">
    <w:name w:val="heading 8"/>
    <w:basedOn w:val="Normln"/>
    <w:next w:val="Normln"/>
    <w:link w:val="Nadpis8Char"/>
    <w:uiPriority w:val="99"/>
    <w:qFormat/>
    <w:rsid w:val="00164CD6"/>
    <w:pPr>
      <w:spacing w:before="240" w:after="60"/>
      <w:outlineLvl w:val="7"/>
    </w:pPr>
    <w:rPr>
      <w:i/>
      <w:iCs/>
    </w:rPr>
  </w:style>
  <w:style w:type="paragraph" w:styleId="Nadpis9">
    <w:name w:val="heading 9"/>
    <w:basedOn w:val="Normln"/>
    <w:next w:val="Normln"/>
    <w:link w:val="Nadpis9Char"/>
    <w:uiPriority w:val="99"/>
    <w:qFormat/>
    <w:rsid w:val="00164CD6"/>
    <w:pPr>
      <w:spacing w:before="240" w:after="6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44E2E"/>
    <w:rPr>
      <w:rFonts w:ascii="Cambria" w:hAnsi="Cambria" w:cs="Cambria"/>
      <w:b/>
      <w:bCs/>
      <w:kern w:val="32"/>
      <w:sz w:val="32"/>
      <w:szCs w:val="32"/>
      <w:lang w:eastAsia="ar-SA" w:bidi="ar-SA"/>
    </w:rPr>
  </w:style>
  <w:style w:type="character" w:customStyle="1" w:styleId="Nadpis2Char">
    <w:name w:val="Nadpis 2 Char"/>
    <w:basedOn w:val="Standardnpsmoodstavce"/>
    <w:link w:val="Nadpis2"/>
    <w:uiPriority w:val="99"/>
    <w:semiHidden/>
    <w:locked/>
    <w:rsid w:val="00644E2E"/>
    <w:rPr>
      <w:rFonts w:ascii="Cambria" w:hAnsi="Cambria" w:cs="Cambria"/>
      <w:b/>
      <w:bCs/>
      <w:i/>
      <w:iCs/>
      <w:sz w:val="28"/>
      <w:szCs w:val="28"/>
      <w:lang w:eastAsia="ar-SA" w:bidi="ar-SA"/>
    </w:rPr>
  </w:style>
  <w:style w:type="character" w:customStyle="1" w:styleId="Nadpis3Char">
    <w:name w:val="Nadpis 3 Char"/>
    <w:basedOn w:val="Standardnpsmoodstavce"/>
    <w:link w:val="Nadpis3"/>
    <w:uiPriority w:val="99"/>
    <w:semiHidden/>
    <w:locked/>
    <w:rsid w:val="00644E2E"/>
    <w:rPr>
      <w:rFonts w:ascii="Cambria" w:hAnsi="Cambria" w:cs="Cambria"/>
      <w:b/>
      <w:bCs/>
      <w:sz w:val="26"/>
      <w:szCs w:val="26"/>
      <w:lang w:eastAsia="ar-SA" w:bidi="ar-SA"/>
    </w:rPr>
  </w:style>
  <w:style w:type="character" w:customStyle="1" w:styleId="Nadpis4Char">
    <w:name w:val="Nadpis 4 Char"/>
    <w:basedOn w:val="Standardnpsmoodstavce"/>
    <w:link w:val="Nadpis4"/>
    <w:uiPriority w:val="99"/>
    <w:semiHidden/>
    <w:locked/>
    <w:rsid w:val="00644E2E"/>
    <w:rPr>
      <w:rFonts w:ascii="Calibri" w:hAnsi="Calibri" w:cs="Calibri"/>
      <w:b/>
      <w:bCs/>
      <w:sz w:val="28"/>
      <w:szCs w:val="28"/>
      <w:lang w:eastAsia="ar-SA" w:bidi="ar-SA"/>
    </w:rPr>
  </w:style>
  <w:style w:type="character" w:customStyle="1" w:styleId="Nadpis5Char">
    <w:name w:val="Nadpis 5 Char"/>
    <w:basedOn w:val="Standardnpsmoodstavce"/>
    <w:link w:val="Nadpis5"/>
    <w:uiPriority w:val="99"/>
    <w:semiHidden/>
    <w:locked/>
    <w:rsid w:val="00644E2E"/>
    <w:rPr>
      <w:rFonts w:ascii="Calibri" w:hAnsi="Calibri" w:cs="Calibri"/>
      <w:b/>
      <w:bCs/>
      <w:i/>
      <w:iCs/>
      <w:sz w:val="26"/>
      <w:szCs w:val="26"/>
      <w:lang w:eastAsia="ar-SA" w:bidi="ar-SA"/>
    </w:rPr>
  </w:style>
  <w:style w:type="character" w:customStyle="1" w:styleId="Nadpis6Char">
    <w:name w:val="Nadpis 6 Char"/>
    <w:basedOn w:val="Standardnpsmoodstavce"/>
    <w:link w:val="Nadpis6"/>
    <w:uiPriority w:val="99"/>
    <w:semiHidden/>
    <w:locked/>
    <w:rsid w:val="00644E2E"/>
    <w:rPr>
      <w:rFonts w:ascii="Calibri" w:hAnsi="Calibri" w:cs="Calibri"/>
      <w:b/>
      <w:bCs/>
      <w:lang w:eastAsia="ar-SA" w:bidi="ar-SA"/>
    </w:rPr>
  </w:style>
  <w:style w:type="character" w:customStyle="1" w:styleId="Nadpis7Char">
    <w:name w:val="Nadpis 7 Char"/>
    <w:basedOn w:val="Standardnpsmoodstavce"/>
    <w:link w:val="Nadpis7"/>
    <w:uiPriority w:val="99"/>
    <w:semiHidden/>
    <w:locked/>
    <w:rsid w:val="00644E2E"/>
    <w:rPr>
      <w:rFonts w:ascii="Calibri" w:hAnsi="Calibri" w:cs="Calibri"/>
      <w:sz w:val="24"/>
      <w:szCs w:val="24"/>
      <w:lang w:eastAsia="ar-SA" w:bidi="ar-SA"/>
    </w:rPr>
  </w:style>
  <w:style w:type="character" w:customStyle="1" w:styleId="Nadpis8Char">
    <w:name w:val="Nadpis 8 Char"/>
    <w:basedOn w:val="Standardnpsmoodstavce"/>
    <w:link w:val="Nadpis8"/>
    <w:uiPriority w:val="99"/>
    <w:semiHidden/>
    <w:locked/>
    <w:rsid w:val="00644E2E"/>
    <w:rPr>
      <w:rFonts w:ascii="Calibri" w:hAnsi="Calibri" w:cs="Calibri"/>
      <w:i/>
      <w:iCs/>
      <w:sz w:val="24"/>
      <w:szCs w:val="24"/>
      <w:lang w:eastAsia="ar-SA" w:bidi="ar-SA"/>
    </w:rPr>
  </w:style>
  <w:style w:type="character" w:customStyle="1" w:styleId="Nadpis9Char">
    <w:name w:val="Nadpis 9 Char"/>
    <w:basedOn w:val="Standardnpsmoodstavce"/>
    <w:link w:val="Nadpis9"/>
    <w:uiPriority w:val="99"/>
    <w:semiHidden/>
    <w:locked/>
    <w:rsid w:val="00644E2E"/>
    <w:rPr>
      <w:rFonts w:ascii="Cambria" w:hAnsi="Cambria" w:cs="Cambria"/>
      <w:lang w:eastAsia="ar-SA" w:bidi="ar-SA"/>
    </w:rPr>
  </w:style>
  <w:style w:type="character" w:customStyle="1" w:styleId="WW8Num1z0">
    <w:name w:val="WW8Num1z0"/>
    <w:uiPriority w:val="99"/>
    <w:rsid w:val="00164CD6"/>
    <w:rPr>
      <w:rFonts w:ascii="Arial" w:hAnsi="Arial" w:cs="Arial"/>
    </w:rPr>
  </w:style>
  <w:style w:type="character" w:customStyle="1" w:styleId="WW8Num3z0">
    <w:name w:val="WW8Num3z0"/>
    <w:uiPriority w:val="99"/>
    <w:rsid w:val="00164CD6"/>
    <w:rPr>
      <w:rFonts w:cs="Times New Roman"/>
      <w:u w:val="none"/>
    </w:rPr>
  </w:style>
  <w:style w:type="character" w:customStyle="1" w:styleId="WW8Num3z1">
    <w:name w:val="WW8Num3z1"/>
    <w:uiPriority w:val="99"/>
    <w:rsid w:val="00164CD6"/>
    <w:rPr>
      <w:rFonts w:ascii="Times New Roman" w:hAnsi="Times New Roman" w:cs="Times New Roman"/>
    </w:rPr>
  </w:style>
  <w:style w:type="character" w:customStyle="1" w:styleId="WW8Num3z2">
    <w:name w:val="WW8Num3z2"/>
    <w:uiPriority w:val="99"/>
    <w:rsid w:val="00164CD6"/>
    <w:rPr>
      <w:rFonts w:ascii="Symbol" w:hAnsi="Symbol" w:cs="Symbol"/>
    </w:rPr>
  </w:style>
  <w:style w:type="character" w:customStyle="1" w:styleId="WW8Num4z0">
    <w:name w:val="WW8Num4z0"/>
    <w:uiPriority w:val="99"/>
    <w:rsid w:val="00164CD6"/>
    <w:rPr>
      <w:rFonts w:ascii="Symbol" w:hAnsi="Symbol" w:cs="Symbol"/>
    </w:rPr>
  </w:style>
  <w:style w:type="character" w:customStyle="1" w:styleId="WW8Num5z0">
    <w:name w:val="WW8Num5z0"/>
    <w:uiPriority w:val="99"/>
    <w:rsid w:val="00164CD6"/>
    <w:rPr>
      <w:rFonts w:ascii="Symbol" w:hAnsi="Symbol" w:cs="Symbol"/>
    </w:rPr>
  </w:style>
  <w:style w:type="character" w:customStyle="1" w:styleId="WW8Num6z0">
    <w:name w:val="WW8Num6z0"/>
    <w:uiPriority w:val="99"/>
    <w:rsid w:val="00164CD6"/>
    <w:rPr>
      <w:rFonts w:ascii="Arial" w:hAnsi="Arial" w:cs="Arial"/>
    </w:rPr>
  </w:style>
  <w:style w:type="character" w:customStyle="1" w:styleId="WW8Num7z0">
    <w:name w:val="WW8Num7z0"/>
    <w:uiPriority w:val="99"/>
    <w:rsid w:val="00164CD6"/>
    <w:rPr>
      <w:rFonts w:ascii="Symbol" w:hAnsi="Symbol" w:cs="Symbol"/>
    </w:rPr>
  </w:style>
  <w:style w:type="character" w:customStyle="1" w:styleId="WW8Num8z0">
    <w:name w:val="WW8Num8z0"/>
    <w:uiPriority w:val="99"/>
    <w:rsid w:val="00164CD6"/>
    <w:rPr>
      <w:rFonts w:ascii="Symbol" w:hAnsi="Symbol" w:cs="Symbol"/>
    </w:rPr>
  </w:style>
  <w:style w:type="character" w:customStyle="1" w:styleId="WW8Num9z0">
    <w:name w:val="WW8Num9z0"/>
    <w:uiPriority w:val="99"/>
    <w:rsid w:val="00164CD6"/>
    <w:rPr>
      <w:rFonts w:ascii="Wingdings" w:hAnsi="Wingdings" w:cs="Wingdings"/>
    </w:rPr>
  </w:style>
  <w:style w:type="character" w:customStyle="1" w:styleId="WW8Num10z0">
    <w:name w:val="WW8Num10z0"/>
    <w:uiPriority w:val="99"/>
    <w:rsid w:val="00164CD6"/>
    <w:rPr>
      <w:rFonts w:ascii="Arial" w:hAnsi="Arial" w:cs="Arial"/>
    </w:rPr>
  </w:style>
  <w:style w:type="character" w:customStyle="1" w:styleId="WW8Num10z1">
    <w:name w:val="WW8Num10z1"/>
    <w:uiPriority w:val="99"/>
    <w:rsid w:val="00164CD6"/>
    <w:rPr>
      <w:rFonts w:ascii="Courier New" w:hAnsi="Courier New" w:cs="Courier New"/>
    </w:rPr>
  </w:style>
  <w:style w:type="character" w:customStyle="1" w:styleId="WW8Num10z2">
    <w:name w:val="WW8Num10z2"/>
    <w:uiPriority w:val="99"/>
    <w:rsid w:val="00164CD6"/>
    <w:rPr>
      <w:rFonts w:ascii="Wingdings" w:hAnsi="Wingdings" w:cs="Wingdings"/>
    </w:rPr>
  </w:style>
  <w:style w:type="character" w:customStyle="1" w:styleId="WW8Num11z0">
    <w:name w:val="WW8Num11z0"/>
    <w:uiPriority w:val="99"/>
    <w:rsid w:val="00164CD6"/>
    <w:rPr>
      <w:rFonts w:ascii="Symbol" w:hAnsi="Symbol" w:cs="Symbol"/>
    </w:rPr>
  </w:style>
  <w:style w:type="character" w:customStyle="1" w:styleId="WW8Num11z1">
    <w:name w:val="WW8Num11z1"/>
    <w:uiPriority w:val="99"/>
    <w:rsid w:val="00164CD6"/>
    <w:rPr>
      <w:rFonts w:ascii="Courier New" w:hAnsi="Courier New" w:cs="Courier New"/>
    </w:rPr>
  </w:style>
  <w:style w:type="character" w:customStyle="1" w:styleId="WW8Num11z2">
    <w:name w:val="WW8Num11z2"/>
    <w:uiPriority w:val="99"/>
    <w:rsid w:val="00164CD6"/>
    <w:rPr>
      <w:rFonts w:ascii="Wingdings" w:hAnsi="Wingdings" w:cs="Wingdings"/>
    </w:rPr>
  </w:style>
  <w:style w:type="character" w:customStyle="1" w:styleId="WW8Num12z0">
    <w:name w:val="WW8Num12z0"/>
    <w:uiPriority w:val="99"/>
    <w:rsid w:val="00164CD6"/>
    <w:rPr>
      <w:rFonts w:ascii="Wingdings" w:hAnsi="Wingdings" w:cs="Wingdings"/>
    </w:rPr>
  </w:style>
  <w:style w:type="character" w:customStyle="1" w:styleId="WW8Num13z0">
    <w:name w:val="WW8Num13z0"/>
    <w:uiPriority w:val="99"/>
    <w:rsid w:val="00164CD6"/>
    <w:rPr>
      <w:rFonts w:ascii="Symbol" w:hAnsi="Symbol" w:cs="Symbol"/>
    </w:rPr>
  </w:style>
  <w:style w:type="character" w:customStyle="1" w:styleId="WW8Num14z0">
    <w:name w:val="WW8Num14z0"/>
    <w:uiPriority w:val="99"/>
    <w:rsid w:val="00164CD6"/>
    <w:rPr>
      <w:rFonts w:ascii="Symbol" w:hAnsi="Symbol" w:cs="Symbol"/>
    </w:rPr>
  </w:style>
  <w:style w:type="character" w:customStyle="1" w:styleId="WW8Num14z1">
    <w:name w:val="WW8Num14z1"/>
    <w:uiPriority w:val="99"/>
    <w:rsid w:val="00164CD6"/>
    <w:rPr>
      <w:rFonts w:ascii="Courier New" w:hAnsi="Courier New" w:cs="Courier New"/>
    </w:rPr>
  </w:style>
  <w:style w:type="character" w:customStyle="1" w:styleId="WW8Num14z2">
    <w:name w:val="WW8Num14z2"/>
    <w:uiPriority w:val="99"/>
    <w:rsid w:val="00164CD6"/>
    <w:rPr>
      <w:rFonts w:ascii="Wingdings" w:hAnsi="Wingdings" w:cs="Wingdings"/>
    </w:rPr>
  </w:style>
  <w:style w:type="character" w:customStyle="1" w:styleId="WW8Num15z0">
    <w:name w:val="WW8Num15z0"/>
    <w:uiPriority w:val="99"/>
    <w:rsid w:val="00164CD6"/>
    <w:rPr>
      <w:rFonts w:ascii="Symbol" w:hAnsi="Symbol" w:cs="Symbol"/>
    </w:rPr>
  </w:style>
  <w:style w:type="character" w:customStyle="1" w:styleId="WW8Num16z0">
    <w:name w:val="WW8Num16z0"/>
    <w:uiPriority w:val="99"/>
    <w:rsid w:val="00164CD6"/>
    <w:rPr>
      <w:rFonts w:ascii="Symbol" w:hAnsi="Symbol" w:cs="Symbol"/>
    </w:rPr>
  </w:style>
  <w:style w:type="character" w:customStyle="1" w:styleId="WW8Num16z1">
    <w:name w:val="WW8Num16z1"/>
    <w:uiPriority w:val="99"/>
    <w:rsid w:val="00164CD6"/>
    <w:rPr>
      <w:rFonts w:ascii="Courier New" w:hAnsi="Courier New" w:cs="Courier New"/>
    </w:rPr>
  </w:style>
  <w:style w:type="character" w:customStyle="1" w:styleId="WW8Num16z2">
    <w:name w:val="WW8Num16z2"/>
    <w:uiPriority w:val="99"/>
    <w:rsid w:val="00164CD6"/>
    <w:rPr>
      <w:rFonts w:ascii="Wingdings" w:hAnsi="Wingdings" w:cs="Wingdings"/>
    </w:rPr>
  </w:style>
  <w:style w:type="character" w:customStyle="1" w:styleId="WW8Num17z0">
    <w:name w:val="WW8Num17z0"/>
    <w:uiPriority w:val="99"/>
    <w:rsid w:val="00164CD6"/>
    <w:rPr>
      <w:rFonts w:ascii="Symbol" w:hAnsi="Symbol" w:cs="Symbol"/>
    </w:rPr>
  </w:style>
  <w:style w:type="character" w:customStyle="1" w:styleId="WW8Num18z0">
    <w:name w:val="WW8Num18z0"/>
    <w:uiPriority w:val="99"/>
    <w:rsid w:val="00164CD6"/>
    <w:rPr>
      <w:rFonts w:ascii="Symbol" w:hAnsi="Symbol" w:cs="Symbol"/>
    </w:rPr>
  </w:style>
  <w:style w:type="character" w:customStyle="1" w:styleId="WW8Num18z1">
    <w:name w:val="WW8Num18z1"/>
    <w:uiPriority w:val="99"/>
    <w:rsid w:val="00164CD6"/>
    <w:rPr>
      <w:rFonts w:ascii="Courier New" w:hAnsi="Courier New" w:cs="Courier New"/>
    </w:rPr>
  </w:style>
  <w:style w:type="character" w:customStyle="1" w:styleId="WW8Num18z3">
    <w:name w:val="WW8Num18z3"/>
    <w:uiPriority w:val="99"/>
    <w:rsid w:val="00164CD6"/>
    <w:rPr>
      <w:rFonts w:ascii="Arial" w:hAnsi="Arial" w:cs="Arial"/>
    </w:rPr>
  </w:style>
  <w:style w:type="character" w:customStyle="1" w:styleId="WW8Num18z4">
    <w:name w:val="WW8Num18z4"/>
    <w:uiPriority w:val="99"/>
    <w:rsid w:val="00164CD6"/>
    <w:rPr>
      <w:rFonts w:ascii="Courier New" w:hAnsi="Courier New" w:cs="Courier New"/>
    </w:rPr>
  </w:style>
  <w:style w:type="character" w:customStyle="1" w:styleId="Absatz-Standardschriftart">
    <w:name w:val="Absatz-Standardschriftart"/>
    <w:uiPriority w:val="99"/>
    <w:rsid w:val="00164CD6"/>
    <w:rPr>
      <w:rFonts w:cs="Times New Roman"/>
    </w:rPr>
  </w:style>
  <w:style w:type="character" w:customStyle="1" w:styleId="WW8Num4z1">
    <w:name w:val="WW8Num4z1"/>
    <w:uiPriority w:val="99"/>
    <w:rsid w:val="00164CD6"/>
    <w:rPr>
      <w:rFonts w:ascii="Courier New" w:hAnsi="Courier New" w:cs="Courier New"/>
    </w:rPr>
  </w:style>
  <w:style w:type="character" w:customStyle="1" w:styleId="WW8Num4z2">
    <w:name w:val="WW8Num4z2"/>
    <w:uiPriority w:val="99"/>
    <w:rsid w:val="00164CD6"/>
    <w:rPr>
      <w:rFonts w:ascii="Wingdings" w:hAnsi="Wingdings" w:cs="Wingdings"/>
    </w:rPr>
  </w:style>
  <w:style w:type="character" w:customStyle="1" w:styleId="WW8Num8z1">
    <w:name w:val="WW8Num8z1"/>
    <w:uiPriority w:val="99"/>
    <w:rsid w:val="00164CD6"/>
    <w:rPr>
      <w:rFonts w:ascii="Times New Roman" w:hAnsi="Times New Roman" w:cs="Times New Roman"/>
    </w:rPr>
  </w:style>
  <w:style w:type="character" w:customStyle="1" w:styleId="WW8Num9z1">
    <w:name w:val="WW8Num9z1"/>
    <w:uiPriority w:val="99"/>
    <w:rsid w:val="00164CD6"/>
    <w:rPr>
      <w:rFonts w:ascii="Courier New" w:hAnsi="Courier New" w:cs="Courier New"/>
    </w:rPr>
  </w:style>
  <w:style w:type="character" w:customStyle="1" w:styleId="WW8Num9z3">
    <w:name w:val="WW8Num9z3"/>
    <w:uiPriority w:val="99"/>
    <w:rsid w:val="00164CD6"/>
    <w:rPr>
      <w:rFonts w:ascii="Symbol" w:hAnsi="Symbol" w:cs="Symbol"/>
    </w:rPr>
  </w:style>
  <w:style w:type="character" w:customStyle="1" w:styleId="WW8Num10z3">
    <w:name w:val="WW8Num10z3"/>
    <w:uiPriority w:val="99"/>
    <w:rsid w:val="00164CD6"/>
    <w:rPr>
      <w:rFonts w:ascii="Symbol" w:hAnsi="Symbol" w:cs="Symbol"/>
    </w:rPr>
  </w:style>
  <w:style w:type="character" w:customStyle="1" w:styleId="WW8Num12z1">
    <w:name w:val="WW8Num12z1"/>
    <w:uiPriority w:val="99"/>
    <w:rsid w:val="00164CD6"/>
    <w:rPr>
      <w:rFonts w:ascii="Courier New" w:hAnsi="Courier New" w:cs="Courier New"/>
    </w:rPr>
  </w:style>
  <w:style w:type="character" w:customStyle="1" w:styleId="WW8Num12z3">
    <w:name w:val="WW8Num12z3"/>
    <w:uiPriority w:val="99"/>
    <w:rsid w:val="00164CD6"/>
    <w:rPr>
      <w:rFonts w:ascii="Symbol" w:hAnsi="Symbol" w:cs="Symbol"/>
    </w:rPr>
  </w:style>
  <w:style w:type="character" w:customStyle="1" w:styleId="WW8Num13z1">
    <w:name w:val="WW8Num13z1"/>
    <w:uiPriority w:val="99"/>
    <w:rsid w:val="00164CD6"/>
    <w:rPr>
      <w:rFonts w:ascii="Courier New" w:hAnsi="Courier New" w:cs="Courier New"/>
    </w:rPr>
  </w:style>
  <w:style w:type="character" w:customStyle="1" w:styleId="WW8Num13z2">
    <w:name w:val="WW8Num13z2"/>
    <w:uiPriority w:val="99"/>
    <w:rsid w:val="00164CD6"/>
    <w:rPr>
      <w:rFonts w:ascii="Wingdings" w:hAnsi="Wingdings" w:cs="Wingdings"/>
    </w:rPr>
  </w:style>
  <w:style w:type="character" w:customStyle="1" w:styleId="WW8Num17z1">
    <w:name w:val="WW8Num17z1"/>
    <w:uiPriority w:val="99"/>
    <w:rsid w:val="00164CD6"/>
    <w:rPr>
      <w:rFonts w:ascii="Courier New" w:hAnsi="Courier New" w:cs="Courier New"/>
    </w:rPr>
  </w:style>
  <w:style w:type="character" w:customStyle="1" w:styleId="WW8Num17z2">
    <w:name w:val="WW8Num17z2"/>
    <w:uiPriority w:val="99"/>
    <w:rsid w:val="00164CD6"/>
    <w:rPr>
      <w:rFonts w:ascii="Wingdings" w:hAnsi="Wingdings" w:cs="Wingdings"/>
    </w:rPr>
  </w:style>
  <w:style w:type="character" w:customStyle="1" w:styleId="WW8Num18z2">
    <w:name w:val="WW8Num18z2"/>
    <w:uiPriority w:val="99"/>
    <w:rsid w:val="00164CD6"/>
    <w:rPr>
      <w:rFonts w:ascii="Wingdings" w:hAnsi="Wingdings" w:cs="Wingdings"/>
    </w:rPr>
  </w:style>
  <w:style w:type="character" w:customStyle="1" w:styleId="WW8Num19z0">
    <w:name w:val="WW8Num19z0"/>
    <w:uiPriority w:val="99"/>
    <w:rsid w:val="00164CD6"/>
    <w:rPr>
      <w:rFonts w:ascii="Arial" w:hAnsi="Arial" w:cs="Arial"/>
    </w:rPr>
  </w:style>
  <w:style w:type="character" w:customStyle="1" w:styleId="WW8Num20z0">
    <w:name w:val="WW8Num20z0"/>
    <w:uiPriority w:val="99"/>
    <w:rsid w:val="00164CD6"/>
    <w:rPr>
      <w:rFonts w:ascii="Symbol" w:hAnsi="Symbol" w:cs="Symbol"/>
    </w:rPr>
  </w:style>
  <w:style w:type="character" w:customStyle="1" w:styleId="WW8Num20z1">
    <w:name w:val="WW8Num20z1"/>
    <w:uiPriority w:val="99"/>
    <w:rsid w:val="00164CD6"/>
    <w:rPr>
      <w:rFonts w:ascii="Courier New" w:hAnsi="Courier New" w:cs="Courier New"/>
    </w:rPr>
  </w:style>
  <w:style w:type="character" w:customStyle="1" w:styleId="WW8Num20z2">
    <w:name w:val="WW8Num20z2"/>
    <w:uiPriority w:val="99"/>
    <w:rsid w:val="00164CD6"/>
    <w:rPr>
      <w:rFonts w:ascii="Wingdings" w:hAnsi="Wingdings" w:cs="Wingdings"/>
    </w:rPr>
  </w:style>
  <w:style w:type="character" w:customStyle="1" w:styleId="WW8Num21z0">
    <w:name w:val="WW8Num21z0"/>
    <w:uiPriority w:val="99"/>
    <w:rsid w:val="00164CD6"/>
    <w:rPr>
      <w:rFonts w:ascii="Wingdings" w:hAnsi="Wingdings" w:cs="Wingdings"/>
    </w:rPr>
  </w:style>
  <w:style w:type="character" w:customStyle="1" w:styleId="WW8Num21z1">
    <w:name w:val="WW8Num21z1"/>
    <w:uiPriority w:val="99"/>
    <w:rsid w:val="00164CD6"/>
    <w:rPr>
      <w:rFonts w:ascii="Courier New" w:hAnsi="Courier New" w:cs="Courier New"/>
    </w:rPr>
  </w:style>
  <w:style w:type="character" w:customStyle="1" w:styleId="WW8Num21z3">
    <w:name w:val="WW8Num21z3"/>
    <w:uiPriority w:val="99"/>
    <w:rsid w:val="00164CD6"/>
    <w:rPr>
      <w:rFonts w:ascii="Symbol" w:hAnsi="Symbol" w:cs="Symbol"/>
    </w:rPr>
  </w:style>
  <w:style w:type="character" w:customStyle="1" w:styleId="WW8Num23z0">
    <w:name w:val="WW8Num23z0"/>
    <w:uiPriority w:val="99"/>
    <w:rsid w:val="00164CD6"/>
    <w:rPr>
      <w:rFonts w:ascii="Symbol" w:hAnsi="Symbol" w:cs="Symbol"/>
    </w:rPr>
  </w:style>
  <w:style w:type="character" w:customStyle="1" w:styleId="WW8Num23z1">
    <w:name w:val="WW8Num23z1"/>
    <w:uiPriority w:val="99"/>
    <w:rsid w:val="00164CD6"/>
    <w:rPr>
      <w:rFonts w:ascii="Courier New" w:hAnsi="Courier New" w:cs="Courier New"/>
    </w:rPr>
  </w:style>
  <w:style w:type="character" w:customStyle="1" w:styleId="WW8Num23z2">
    <w:name w:val="WW8Num23z2"/>
    <w:uiPriority w:val="99"/>
    <w:rsid w:val="00164CD6"/>
    <w:rPr>
      <w:rFonts w:ascii="Wingdings" w:hAnsi="Wingdings" w:cs="Wingdings"/>
    </w:rPr>
  </w:style>
  <w:style w:type="character" w:customStyle="1" w:styleId="WW8Num24z0">
    <w:name w:val="WW8Num24z0"/>
    <w:uiPriority w:val="99"/>
    <w:rsid w:val="00164CD6"/>
    <w:rPr>
      <w:rFonts w:ascii="Symbol" w:hAnsi="Symbol" w:cs="Symbol"/>
    </w:rPr>
  </w:style>
  <w:style w:type="character" w:customStyle="1" w:styleId="WW8Num24z1">
    <w:name w:val="WW8Num24z1"/>
    <w:uiPriority w:val="99"/>
    <w:rsid w:val="00164CD6"/>
    <w:rPr>
      <w:rFonts w:ascii="Courier New" w:hAnsi="Courier New" w:cs="Courier New"/>
    </w:rPr>
  </w:style>
  <w:style w:type="character" w:customStyle="1" w:styleId="WW8Num24z2">
    <w:name w:val="WW8Num24z2"/>
    <w:uiPriority w:val="99"/>
    <w:rsid w:val="00164CD6"/>
    <w:rPr>
      <w:rFonts w:ascii="Wingdings" w:hAnsi="Wingdings" w:cs="Wingdings"/>
    </w:rPr>
  </w:style>
  <w:style w:type="character" w:customStyle="1" w:styleId="WW8Num25z0">
    <w:name w:val="WW8Num25z0"/>
    <w:uiPriority w:val="99"/>
    <w:rsid w:val="00164CD6"/>
    <w:rPr>
      <w:rFonts w:cs="Times New Roman"/>
      <w:u w:val="none"/>
    </w:rPr>
  </w:style>
  <w:style w:type="character" w:customStyle="1" w:styleId="WW8Num25z1">
    <w:name w:val="WW8Num25z1"/>
    <w:uiPriority w:val="99"/>
    <w:rsid w:val="00164CD6"/>
    <w:rPr>
      <w:rFonts w:ascii="Times New Roman" w:hAnsi="Times New Roman" w:cs="Times New Roman"/>
    </w:rPr>
  </w:style>
  <w:style w:type="character" w:customStyle="1" w:styleId="WW8Num25z2">
    <w:name w:val="WW8Num25z2"/>
    <w:uiPriority w:val="99"/>
    <w:rsid w:val="00164CD6"/>
    <w:rPr>
      <w:rFonts w:ascii="Symbol" w:hAnsi="Symbol" w:cs="Symbol"/>
    </w:rPr>
  </w:style>
  <w:style w:type="character" w:customStyle="1" w:styleId="WW8Num26z0">
    <w:name w:val="WW8Num26z0"/>
    <w:uiPriority w:val="99"/>
    <w:rsid w:val="00164CD6"/>
    <w:rPr>
      <w:rFonts w:cs="Times New Roman"/>
      <w:u w:val="none"/>
    </w:rPr>
  </w:style>
  <w:style w:type="character" w:customStyle="1" w:styleId="WW8Num26z1">
    <w:name w:val="WW8Num26z1"/>
    <w:uiPriority w:val="99"/>
    <w:rsid w:val="00164CD6"/>
    <w:rPr>
      <w:rFonts w:ascii="Times New Roman" w:hAnsi="Times New Roman" w:cs="Times New Roman"/>
    </w:rPr>
  </w:style>
  <w:style w:type="character" w:customStyle="1" w:styleId="WW8Num26z2">
    <w:name w:val="WW8Num26z2"/>
    <w:uiPriority w:val="99"/>
    <w:rsid w:val="00164CD6"/>
    <w:rPr>
      <w:rFonts w:ascii="Symbol" w:hAnsi="Symbol" w:cs="Symbol"/>
    </w:rPr>
  </w:style>
  <w:style w:type="character" w:customStyle="1" w:styleId="WW8Num27z0">
    <w:name w:val="WW8Num27z0"/>
    <w:uiPriority w:val="99"/>
    <w:rsid w:val="00164CD6"/>
    <w:rPr>
      <w:rFonts w:ascii="Symbol" w:hAnsi="Symbol" w:cs="Symbol"/>
    </w:rPr>
  </w:style>
  <w:style w:type="character" w:customStyle="1" w:styleId="WW8Num27z1">
    <w:name w:val="WW8Num27z1"/>
    <w:uiPriority w:val="99"/>
    <w:rsid w:val="00164CD6"/>
    <w:rPr>
      <w:rFonts w:ascii="Courier New" w:hAnsi="Courier New" w:cs="Courier New"/>
    </w:rPr>
  </w:style>
  <w:style w:type="character" w:customStyle="1" w:styleId="WW8Num27z2">
    <w:name w:val="WW8Num27z2"/>
    <w:uiPriority w:val="99"/>
    <w:rsid w:val="00164CD6"/>
    <w:rPr>
      <w:rFonts w:ascii="Wingdings" w:hAnsi="Wingdings" w:cs="Wingdings"/>
    </w:rPr>
  </w:style>
  <w:style w:type="character" w:customStyle="1" w:styleId="WW8Num28z0">
    <w:name w:val="WW8Num28z0"/>
    <w:uiPriority w:val="99"/>
    <w:rsid w:val="00164CD6"/>
    <w:rPr>
      <w:rFonts w:ascii="Symbol" w:hAnsi="Symbol" w:cs="Symbol"/>
    </w:rPr>
  </w:style>
  <w:style w:type="character" w:customStyle="1" w:styleId="WW8Num28z1">
    <w:name w:val="WW8Num28z1"/>
    <w:uiPriority w:val="99"/>
    <w:rsid w:val="00164CD6"/>
    <w:rPr>
      <w:rFonts w:ascii="Courier New" w:hAnsi="Courier New" w:cs="Courier New"/>
    </w:rPr>
  </w:style>
  <w:style w:type="character" w:customStyle="1" w:styleId="WW8Num28z2">
    <w:name w:val="WW8Num28z2"/>
    <w:uiPriority w:val="99"/>
    <w:rsid w:val="00164CD6"/>
    <w:rPr>
      <w:rFonts w:ascii="Wingdings" w:hAnsi="Wingdings" w:cs="Wingdings"/>
    </w:rPr>
  </w:style>
  <w:style w:type="character" w:customStyle="1" w:styleId="WW8Num29z0">
    <w:name w:val="WW8Num29z0"/>
    <w:uiPriority w:val="99"/>
    <w:rsid w:val="00164CD6"/>
    <w:rPr>
      <w:rFonts w:ascii="Wingdings" w:hAnsi="Wingdings" w:cs="Wingdings"/>
    </w:rPr>
  </w:style>
  <w:style w:type="character" w:customStyle="1" w:styleId="WW8Num29z1">
    <w:name w:val="WW8Num29z1"/>
    <w:uiPriority w:val="99"/>
    <w:rsid w:val="00164CD6"/>
    <w:rPr>
      <w:rFonts w:ascii="Courier New" w:hAnsi="Courier New" w:cs="Courier New"/>
    </w:rPr>
  </w:style>
  <w:style w:type="character" w:customStyle="1" w:styleId="WW8Num29z3">
    <w:name w:val="WW8Num29z3"/>
    <w:uiPriority w:val="99"/>
    <w:rsid w:val="00164CD6"/>
    <w:rPr>
      <w:rFonts w:ascii="Symbol" w:hAnsi="Symbol" w:cs="Symbol"/>
    </w:rPr>
  </w:style>
  <w:style w:type="character" w:customStyle="1" w:styleId="WW8Num31z0">
    <w:name w:val="WW8Num31z0"/>
    <w:uiPriority w:val="99"/>
    <w:rsid w:val="00164CD6"/>
    <w:rPr>
      <w:rFonts w:ascii="Symbol" w:hAnsi="Symbol" w:cs="Symbol"/>
    </w:rPr>
  </w:style>
  <w:style w:type="character" w:customStyle="1" w:styleId="WW8Num31z1">
    <w:name w:val="WW8Num31z1"/>
    <w:uiPriority w:val="99"/>
    <w:rsid w:val="00164CD6"/>
    <w:rPr>
      <w:rFonts w:ascii="Courier New" w:hAnsi="Courier New" w:cs="Courier New"/>
    </w:rPr>
  </w:style>
  <w:style w:type="character" w:customStyle="1" w:styleId="WW8Num31z2">
    <w:name w:val="WW8Num31z2"/>
    <w:uiPriority w:val="99"/>
    <w:rsid w:val="00164CD6"/>
    <w:rPr>
      <w:rFonts w:ascii="Wingdings" w:hAnsi="Wingdings" w:cs="Wingdings"/>
    </w:rPr>
  </w:style>
  <w:style w:type="character" w:customStyle="1" w:styleId="WW8Num32z0">
    <w:name w:val="WW8Num32z0"/>
    <w:uiPriority w:val="99"/>
    <w:rsid w:val="00164CD6"/>
    <w:rPr>
      <w:rFonts w:ascii="Symbol" w:hAnsi="Symbol" w:cs="Symbol"/>
    </w:rPr>
  </w:style>
  <w:style w:type="character" w:customStyle="1" w:styleId="WW8Num32z1">
    <w:name w:val="WW8Num32z1"/>
    <w:uiPriority w:val="99"/>
    <w:rsid w:val="00164CD6"/>
    <w:rPr>
      <w:rFonts w:ascii="Courier New" w:hAnsi="Courier New" w:cs="Courier New"/>
    </w:rPr>
  </w:style>
  <w:style w:type="character" w:customStyle="1" w:styleId="WW8Num32z2">
    <w:name w:val="WW8Num32z2"/>
    <w:uiPriority w:val="99"/>
    <w:rsid w:val="00164CD6"/>
    <w:rPr>
      <w:rFonts w:ascii="Wingdings" w:hAnsi="Wingdings" w:cs="Wingdings"/>
    </w:rPr>
  </w:style>
  <w:style w:type="character" w:customStyle="1" w:styleId="WW8Num33z0">
    <w:name w:val="WW8Num33z0"/>
    <w:uiPriority w:val="99"/>
    <w:rsid w:val="00164CD6"/>
    <w:rPr>
      <w:rFonts w:ascii="Symbol" w:hAnsi="Symbol" w:cs="Symbol"/>
    </w:rPr>
  </w:style>
  <w:style w:type="character" w:customStyle="1" w:styleId="WW8Num33z1">
    <w:name w:val="WW8Num33z1"/>
    <w:uiPriority w:val="99"/>
    <w:rsid w:val="00164CD6"/>
    <w:rPr>
      <w:rFonts w:ascii="Courier New" w:hAnsi="Courier New" w:cs="Courier New"/>
    </w:rPr>
  </w:style>
  <w:style w:type="character" w:customStyle="1" w:styleId="WW8Num33z2">
    <w:name w:val="WW8Num33z2"/>
    <w:uiPriority w:val="99"/>
    <w:rsid w:val="00164CD6"/>
    <w:rPr>
      <w:rFonts w:ascii="Wingdings" w:hAnsi="Wingdings" w:cs="Wingdings"/>
    </w:rPr>
  </w:style>
  <w:style w:type="character" w:customStyle="1" w:styleId="WW8Num35z0">
    <w:name w:val="WW8Num35z0"/>
    <w:uiPriority w:val="99"/>
    <w:rsid w:val="00164CD6"/>
    <w:rPr>
      <w:rFonts w:ascii="Symbol" w:hAnsi="Symbol" w:cs="Symbol"/>
    </w:rPr>
  </w:style>
  <w:style w:type="character" w:customStyle="1" w:styleId="WW8Num35z1">
    <w:name w:val="WW8Num35z1"/>
    <w:uiPriority w:val="99"/>
    <w:rsid w:val="00164CD6"/>
    <w:rPr>
      <w:rFonts w:ascii="Courier New" w:hAnsi="Courier New" w:cs="Courier New"/>
    </w:rPr>
  </w:style>
  <w:style w:type="character" w:customStyle="1" w:styleId="WW8Num35z2">
    <w:name w:val="WW8Num35z2"/>
    <w:uiPriority w:val="99"/>
    <w:rsid w:val="00164CD6"/>
    <w:rPr>
      <w:rFonts w:ascii="Wingdings" w:hAnsi="Wingdings" w:cs="Wingdings"/>
    </w:rPr>
  </w:style>
  <w:style w:type="character" w:customStyle="1" w:styleId="WW8Num37z0">
    <w:name w:val="WW8Num37z0"/>
    <w:uiPriority w:val="99"/>
    <w:rsid w:val="00164CD6"/>
    <w:rPr>
      <w:rFonts w:ascii="Wingdings" w:hAnsi="Wingdings" w:cs="Wingdings"/>
    </w:rPr>
  </w:style>
  <w:style w:type="character" w:customStyle="1" w:styleId="WW8Num37z1">
    <w:name w:val="WW8Num37z1"/>
    <w:uiPriority w:val="99"/>
    <w:rsid w:val="00164CD6"/>
    <w:rPr>
      <w:rFonts w:ascii="Courier New" w:hAnsi="Courier New" w:cs="Courier New"/>
    </w:rPr>
  </w:style>
  <w:style w:type="character" w:customStyle="1" w:styleId="WW8Num37z3">
    <w:name w:val="WW8Num37z3"/>
    <w:uiPriority w:val="99"/>
    <w:rsid w:val="00164CD6"/>
    <w:rPr>
      <w:rFonts w:ascii="Symbol" w:hAnsi="Symbol" w:cs="Symbol"/>
    </w:rPr>
  </w:style>
  <w:style w:type="character" w:customStyle="1" w:styleId="WW8Num38z0">
    <w:name w:val="WW8Num38z0"/>
    <w:uiPriority w:val="99"/>
    <w:rsid w:val="00164CD6"/>
    <w:rPr>
      <w:rFonts w:cs="Times New Roman"/>
      <w:u w:val="none"/>
    </w:rPr>
  </w:style>
  <w:style w:type="character" w:customStyle="1" w:styleId="WW8Num38z1">
    <w:name w:val="WW8Num38z1"/>
    <w:uiPriority w:val="99"/>
    <w:rsid w:val="00164CD6"/>
    <w:rPr>
      <w:rFonts w:ascii="Times New Roman" w:hAnsi="Times New Roman" w:cs="Times New Roman"/>
    </w:rPr>
  </w:style>
  <w:style w:type="character" w:customStyle="1" w:styleId="WW8Num38z2">
    <w:name w:val="WW8Num38z2"/>
    <w:uiPriority w:val="99"/>
    <w:rsid w:val="00164CD6"/>
    <w:rPr>
      <w:rFonts w:ascii="Symbol" w:hAnsi="Symbol" w:cs="Symbol"/>
    </w:rPr>
  </w:style>
  <w:style w:type="character" w:customStyle="1" w:styleId="WW8Num40z0">
    <w:name w:val="WW8Num40z0"/>
    <w:uiPriority w:val="99"/>
    <w:rsid w:val="00164CD6"/>
    <w:rPr>
      <w:rFonts w:ascii="Symbol" w:hAnsi="Symbol" w:cs="Symbol"/>
    </w:rPr>
  </w:style>
  <w:style w:type="character" w:customStyle="1" w:styleId="WW8Num40z1">
    <w:name w:val="WW8Num40z1"/>
    <w:uiPriority w:val="99"/>
    <w:rsid w:val="00164CD6"/>
    <w:rPr>
      <w:rFonts w:ascii="Courier New" w:hAnsi="Courier New" w:cs="Courier New"/>
    </w:rPr>
  </w:style>
  <w:style w:type="character" w:customStyle="1" w:styleId="WW8Num40z2">
    <w:name w:val="WW8Num40z2"/>
    <w:uiPriority w:val="99"/>
    <w:rsid w:val="00164CD6"/>
    <w:rPr>
      <w:rFonts w:ascii="Wingdings" w:hAnsi="Wingdings" w:cs="Wingdings"/>
    </w:rPr>
  </w:style>
  <w:style w:type="character" w:customStyle="1" w:styleId="WW8Num41z0">
    <w:name w:val="WW8Num41z0"/>
    <w:uiPriority w:val="99"/>
    <w:rsid w:val="00164CD6"/>
    <w:rPr>
      <w:rFonts w:ascii="Symbol" w:hAnsi="Symbol" w:cs="Symbol"/>
    </w:rPr>
  </w:style>
  <w:style w:type="character" w:customStyle="1" w:styleId="WW8Num41z1">
    <w:name w:val="WW8Num41z1"/>
    <w:uiPriority w:val="99"/>
    <w:rsid w:val="00164CD6"/>
    <w:rPr>
      <w:rFonts w:ascii="Wingdings" w:hAnsi="Wingdings" w:cs="Wingdings"/>
    </w:rPr>
  </w:style>
  <w:style w:type="character" w:customStyle="1" w:styleId="WW8Num41z3">
    <w:name w:val="WW8Num41z3"/>
    <w:uiPriority w:val="99"/>
    <w:rsid w:val="00164CD6"/>
    <w:rPr>
      <w:rFonts w:ascii="Arial" w:hAnsi="Arial" w:cs="Arial"/>
    </w:rPr>
  </w:style>
  <w:style w:type="character" w:customStyle="1" w:styleId="WW8Num41z4">
    <w:name w:val="WW8Num41z4"/>
    <w:uiPriority w:val="99"/>
    <w:rsid w:val="00164CD6"/>
    <w:rPr>
      <w:rFonts w:ascii="Courier New" w:hAnsi="Courier New" w:cs="Courier New"/>
    </w:rPr>
  </w:style>
  <w:style w:type="character" w:customStyle="1" w:styleId="Standardnpsmoodstavce1">
    <w:name w:val="Standardní písmo odstavce1"/>
    <w:uiPriority w:val="99"/>
    <w:rsid w:val="00164CD6"/>
    <w:rPr>
      <w:rFonts w:cs="Times New Roman"/>
    </w:rPr>
  </w:style>
  <w:style w:type="character" w:customStyle="1" w:styleId="CharChar">
    <w:name w:val="Char Char"/>
    <w:uiPriority w:val="99"/>
    <w:rsid w:val="00164CD6"/>
    <w:rPr>
      <w:rFonts w:ascii="Arial" w:hAnsi="Arial" w:cs="Arial"/>
      <w:i/>
      <w:iCs/>
      <w:sz w:val="24"/>
      <w:szCs w:val="24"/>
      <w:lang w:val="cs-CZ" w:eastAsia="ar-SA" w:bidi="ar-SA"/>
    </w:rPr>
  </w:style>
  <w:style w:type="character" w:styleId="Hypertextovodkaz">
    <w:name w:val="Hyperlink"/>
    <w:basedOn w:val="Standardnpsmoodstavce"/>
    <w:uiPriority w:val="99"/>
    <w:rsid w:val="00164CD6"/>
    <w:rPr>
      <w:rFonts w:cs="Times New Roman"/>
      <w:color w:val="0000FF"/>
      <w:u w:val="single"/>
    </w:rPr>
  </w:style>
  <w:style w:type="character" w:styleId="slostrnky">
    <w:name w:val="page number"/>
    <w:basedOn w:val="Standardnpsmoodstavce1"/>
    <w:uiPriority w:val="99"/>
    <w:rsid w:val="00164CD6"/>
    <w:rPr>
      <w:rFonts w:cs="Times New Roman"/>
    </w:rPr>
  </w:style>
  <w:style w:type="character" w:customStyle="1" w:styleId="skypepnhmark">
    <w:name w:val="skype_pnh_mark"/>
    <w:uiPriority w:val="99"/>
    <w:rsid w:val="00164CD6"/>
    <w:rPr>
      <w:rFonts w:cs="Times New Roman"/>
      <w:vanish/>
    </w:rPr>
  </w:style>
  <w:style w:type="character" w:customStyle="1" w:styleId="skypepnhcontainer">
    <w:name w:val="skype_pnh_container"/>
    <w:basedOn w:val="Standardnpsmoodstavce1"/>
    <w:uiPriority w:val="99"/>
    <w:rsid w:val="00164CD6"/>
    <w:rPr>
      <w:rFonts w:cs="Times New Roman"/>
    </w:rPr>
  </w:style>
  <w:style w:type="character" w:customStyle="1" w:styleId="skypepnhtextspan">
    <w:name w:val="skype_pnh_text_span"/>
    <w:basedOn w:val="Standardnpsmoodstavce1"/>
    <w:uiPriority w:val="99"/>
    <w:rsid w:val="00164CD6"/>
    <w:rPr>
      <w:rFonts w:cs="Times New Roman"/>
    </w:rPr>
  </w:style>
  <w:style w:type="character" w:customStyle="1" w:styleId="skypepnhrightspan">
    <w:name w:val="skype_pnh_right_span"/>
    <w:basedOn w:val="Standardnpsmoodstavce1"/>
    <w:uiPriority w:val="99"/>
    <w:rsid w:val="00164CD6"/>
    <w:rPr>
      <w:rFonts w:cs="Times New Roman"/>
    </w:rPr>
  </w:style>
  <w:style w:type="paragraph" w:customStyle="1" w:styleId="Nadpis">
    <w:name w:val="Nadpis"/>
    <w:basedOn w:val="Normln"/>
    <w:next w:val="Zkladntext"/>
    <w:uiPriority w:val="99"/>
    <w:rsid w:val="00164CD6"/>
    <w:pPr>
      <w:keepNext/>
      <w:spacing w:before="240" w:after="120"/>
    </w:pPr>
    <w:rPr>
      <w:sz w:val="28"/>
      <w:szCs w:val="28"/>
    </w:rPr>
  </w:style>
  <w:style w:type="paragraph" w:styleId="Zkladntext">
    <w:name w:val="Body Text"/>
    <w:basedOn w:val="Normln"/>
    <w:link w:val="ZkladntextChar"/>
    <w:uiPriority w:val="99"/>
    <w:rsid w:val="00164CD6"/>
    <w:rPr>
      <w:sz w:val="24"/>
      <w:szCs w:val="24"/>
    </w:rPr>
  </w:style>
  <w:style w:type="character" w:customStyle="1" w:styleId="ZkladntextChar">
    <w:name w:val="Základní text Char"/>
    <w:basedOn w:val="Standardnpsmoodstavce"/>
    <w:link w:val="Zkladntext"/>
    <w:uiPriority w:val="99"/>
    <w:semiHidden/>
    <w:locked/>
    <w:rsid w:val="00644E2E"/>
    <w:rPr>
      <w:rFonts w:ascii="Arial" w:hAnsi="Arial" w:cs="Arial"/>
      <w:lang w:eastAsia="ar-SA" w:bidi="ar-SA"/>
    </w:rPr>
  </w:style>
  <w:style w:type="paragraph" w:styleId="Seznam">
    <w:name w:val="List"/>
    <w:basedOn w:val="Zkladntext"/>
    <w:uiPriority w:val="99"/>
    <w:rsid w:val="00164CD6"/>
  </w:style>
  <w:style w:type="paragraph" w:customStyle="1" w:styleId="Popisek">
    <w:name w:val="Popisek"/>
    <w:basedOn w:val="Normln"/>
    <w:uiPriority w:val="99"/>
    <w:rsid w:val="00164CD6"/>
    <w:pPr>
      <w:suppressLineNumbers/>
      <w:spacing w:before="120" w:after="120"/>
    </w:pPr>
    <w:rPr>
      <w:i/>
      <w:iCs/>
      <w:sz w:val="24"/>
      <w:szCs w:val="24"/>
    </w:rPr>
  </w:style>
  <w:style w:type="paragraph" w:customStyle="1" w:styleId="Rejstk">
    <w:name w:val="Rejstřík"/>
    <w:basedOn w:val="Normln"/>
    <w:uiPriority w:val="99"/>
    <w:rsid w:val="00164CD6"/>
    <w:pPr>
      <w:suppressLineNumbers/>
    </w:pPr>
  </w:style>
  <w:style w:type="paragraph" w:customStyle="1" w:styleId="odrky">
    <w:name w:val="odrážky"/>
    <w:basedOn w:val="Normln"/>
    <w:next w:val="Normln"/>
    <w:uiPriority w:val="99"/>
    <w:rsid w:val="00164CD6"/>
    <w:pPr>
      <w:tabs>
        <w:tab w:val="num" w:pos="720"/>
      </w:tabs>
      <w:ind w:left="720" w:hanging="360"/>
    </w:pPr>
  </w:style>
  <w:style w:type="paragraph" w:styleId="Obsah1">
    <w:name w:val="toc 1"/>
    <w:basedOn w:val="Normln"/>
    <w:next w:val="Normln"/>
    <w:autoRedefine/>
    <w:uiPriority w:val="99"/>
    <w:semiHidden/>
    <w:rsid w:val="00164CD6"/>
    <w:pPr>
      <w:tabs>
        <w:tab w:val="left" w:pos="1168"/>
        <w:tab w:val="right" w:leader="dot" w:pos="10536"/>
      </w:tabs>
      <w:ind w:left="284" w:hanging="284"/>
      <w:jc w:val="left"/>
    </w:pPr>
  </w:style>
  <w:style w:type="paragraph" w:styleId="Obsah2">
    <w:name w:val="toc 2"/>
    <w:basedOn w:val="Normln"/>
    <w:next w:val="Normln"/>
    <w:autoRedefine/>
    <w:uiPriority w:val="99"/>
    <w:semiHidden/>
    <w:rsid w:val="00164CD6"/>
    <w:pPr>
      <w:tabs>
        <w:tab w:val="left" w:pos="2076"/>
        <w:tab w:val="right" w:leader="dot" w:pos="11444"/>
      </w:tabs>
      <w:ind w:left="738" w:hanging="454"/>
      <w:jc w:val="left"/>
    </w:pPr>
  </w:style>
  <w:style w:type="paragraph" w:styleId="Obsah3">
    <w:name w:val="toc 3"/>
    <w:basedOn w:val="Normln"/>
    <w:next w:val="Normln"/>
    <w:autoRedefine/>
    <w:uiPriority w:val="99"/>
    <w:semiHidden/>
    <w:rsid w:val="00164CD6"/>
    <w:pPr>
      <w:ind w:left="200"/>
      <w:jc w:val="left"/>
    </w:pPr>
  </w:style>
  <w:style w:type="paragraph" w:styleId="Obsah4">
    <w:name w:val="toc 4"/>
    <w:basedOn w:val="Normln"/>
    <w:next w:val="Normln"/>
    <w:autoRedefine/>
    <w:uiPriority w:val="99"/>
    <w:semiHidden/>
    <w:rsid w:val="00164CD6"/>
    <w:pPr>
      <w:ind w:left="400"/>
      <w:jc w:val="left"/>
    </w:pPr>
  </w:style>
  <w:style w:type="paragraph" w:styleId="Obsah5">
    <w:name w:val="toc 5"/>
    <w:basedOn w:val="Normln"/>
    <w:next w:val="Normln"/>
    <w:autoRedefine/>
    <w:uiPriority w:val="99"/>
    <w:semiHidden/>
    <w:rsid w:val="00164CD6"/>
    <w:pPr>
      <w:ind w:left="600"/>
      <w:jc w:val="left"/>
    </w:pPr>
  </w:style>
  <w:style w:type="paragraph" w:styleId="Obsah6">
    <w:name w:val="toc 6"/>
    <w:basedOn w:val="Normln"/>
    <w:next w:val="Normln"/>
    <w:autoRedefine/>
    <w:uiPriority w:val="99"/>
    <w:semiHidden/>
    <w:rsid w:val="00164CD6"/>
    <w:pPr>
      <w:ind w:left="800"/>
      <w:jc w:val="left"/>
    </w:pPr>
  </w:style>
  <w:style w:type="paragraph" w:styleId="Obsah7">
    <w:name w:val="toc 7"/>
    <w:basedOn w:val="Normln"/>
    <w:next w:val="Normln"/>
    <w:autoRedefine/>
    <w:uiPriority w:val="99"/>
    <w:semiHidden/>
    <w:rsid w:val="00164CD6"/>
    <w:pPr>
      <w:ind w:left="397" w:hanging="397"/>
    </w:pPr>
  </w:style>
  <w:style w:type="paragraph" w:styleId="Obsah8">
    <w:name w:val="toc 8"/>
    <w:basedOn w:val="Normln"/>
    <w:next w:val="Normln"/>
    <w:autoRedefine/>
    <w:uiPriority w:val="99"/>
    <w:semiHidden/>
    <w:rsid w:val="00164CD6"/>
    <w:pPr>
      <w:ind w:left="1200"/>
      <w:jc w:val="left"/>
    </w:pPr>
  </w:style>
  <w:style w:type="paragraph" w:styleId="Obsah9">
    <w:name w:val="toc 9"/>
    <w:basedOn w:val="Normln"/>
    <w:next w:val="Normln"/>
    <w:autoRedefine/>
    <w:uiPriority w:val="99"/>
    <w:semiHidden/>
    <w:rsid w:val="00164CD6"/>
    <w:pPr>
      <w:ind w:left="1400"/>
      <w:jc w:val="left"/>
    </w:pPr>
  </w:style>
  <w:style w:type="paragraph" w:customStyle="1" w:styleId="StylObsah1Ped0b">
    <w:name w:val="Styl Obsah 1 + Před:  0 b."/>
    <w:basedOn w:val="Obsah1"/>
    <w:uiPriority w:val="99"/>
    <w:rsid w:val="00164CD6"/>
  </w:style>
  <w:style w:type="paragraph" w:styleId="Rejstk1">
    <w:name w:val="index 1"/>
    <w:basedOn w:val="Normln"/>
    <w:next w:val="Normln"/>
    <w:autoRedefine/>
    <w:uiPriority w:val="99"/>
    <w:semiHidden/>
    <w:rsid w:val="00164CD6"/>
    <w:pPr>
      <w:ind w:left="200" w:hanging="200"/>
    </w:pPr>
  </w:style>
  <w:style w:type="paragraph" w:styleId="Zhlav">
    <w:name w:val="header"/>
    <w:basedOn w:val="Normln"/>
    <w:link w:val="ZhlavChar"/>
    <w:uiPriority w:val="99"/>
    <w:rsid w:val="00164CD6"/>
    <w:pPr>
      <w:tabs>
        <w:tab w:val="center" w:pos="4536"/>
        <w:tab w:val="right" w:pos="9072"/>
      </w:tabs>
    </w:pPr>
  </w:style>
  <w:style w:type="character" w:customStyle="1" w:styleId="ZhlavChar">
    <w:name w:val="Záhlaví Char"/>
    <w:basedOn w:val="Standardnpsmoodstavce"/>
    <w:link w:val="Zhlav"/>
    <w:uiPriority w:val="99"/>
    <w:semiHidden/>
    <w:locked/>
    <w:rsid w:val="00644E2E"/>
    <w:rPr>
      <w:rFonts w:ascii="Arial" w:hAnsi="Arial" w:cs="Arial"/>
      <w:lang w:eastAsia="ar-SA" w:bidi="ar-SA"/>
    </w:rPr>
  </w:style>
  <w:style w:type="paragraph" w:styleId="Zpat">
    <w:name w:val="footer"/>
    <w:basedOn w:val="Normln"/>
    <w:link w:val="ZpatChar"/>
    <w:uiPriority w:val="99"/>
    <w:rsid w:val="00164CD6"/>
    <w:pPr>
      <w:tabs>
        <w:tab w:val="center" w:pos="4536"/>
        <w:tab w:val="right" w:pos="9072"/>
      </w:tabs>
    </w:pPr>
  </w:style>
  <w:style w:type="character" w:customStyle="1" w:styleId="ZpatChar">
    <w:name w:val="Zápatí Char"/>
    <w:basedOn w:val="Standardnpsmoodstavce"/>
    <w:link w:val="Zpat"/>
    <w:uiPriority w:val="99"/>
    <w:semiHidden/>
    <w:locked/>
    <w:rsid w:val="00644E2E"/>
    <w:rPr>
      <w:rFonts w:ascii="Arial" w:hAnsi="Arial" w:cs="Arial"/>
      <w:lang w:eastAsia="ar-SA" w:bidi="ar-SA"/>
    </w:rPr>
  </w:style>
  <w:style w:type="paragraph" w:styleId="Textbubliny">
    <w:name w:val="Balloon Text"/>
    <w:basedOn w:val="Normln"/>
    <w:link w:val="TextbublinyChar"/>
    <w:uiPriority w:val="99"/>
    <w:semiHidden/>
    <w:rsid w:val="00164C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44E2E"/>
    <w:rPr>
      <w:rFonts w:cs="Times New Roman"/>
      <w:sz w:val="2"/>
      <w:szCs w:val="2"/>
      <w:lang w:eastAsia="ar-SA" w:bidi="ar-SA"/>
    </w:rPr>
  </w:style>
  <w:style w:type="paragraph" w:customStyle="1" w:styleId="Zkladntextodsazen21">
    <w:name w:val="Základní text odsazený 21"/>
    <w:basedOn w:val="Normln"/>
    <w:uiPriority w:val="99"/>
    <w:rsid w:val="00164CD6"/>
    <w:pPr>
      <w:suppressAutoHyphens/>
      <w:spacing w:after="120" w:line="480" w:lineRule="auto"/>
      <w:ind w:left="283"/>
      <w:jc w:val="left"/>
    </w:pPr>
    <w:rPr>
      <w:sz w:val="24"/>
      <w:szCs w:val="24"/>
    </w:rPr>
  </w:style>
  <w:style w:type="paragraph" w:customStyle="1" w:styleId="Normln1">
    <w:name w:val="Normální 1"/>
    <w:basedOn w:val="Normln"/>
    <w:uiPriority w:val="99"/>
    <w:rsid w:val="00164CD6"/>
    <w:pPr>
      <w:suppressAutoHyphens/>
      <w:spacing w:line="360" w:lineRule="auto"/>
      <w:jc w:val="center"/>
    </w:pPr>
    <w:rPr>
      <w:b/>
      <w:bCs/>
      <w:sz w:val="28"/>
      <w:szCs w:val="28"/>
    </w:rPr>
  </w:style>
  <w:style w:type="paragraph" w:styleId="Zkladntextodsazen">
    <w:name w:val="Body Text Indent"/>
    <w:basedOn w:val="Normln"/>
    <w:link w:val="ZkladntextodsazenChar"/>
    <w:uiPriority w:val="99"/>
    <w:rsid w:val="00164CD6"/>
    <w:pPr>
      <w:suppressAutoHyphens/>
      <w:spacing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locked/>
    <w:rsid w:val="00644E2E"/>
    <w:rPr>
      <w:rFonts w:ascii="Arial" w:hAnsi="Arial" w:cs="Arial"/>
      <w:lang w:eastAsia="ar-SA" w:bidi="ar-SA"/>
    </w:rPr>
  </w:style>
  <w:style w:type="paragraph" w:customStyle="1" w:styleId="Default">
    <w:name w:val="Default"/>
    <w:uiPriority w:val="99"/>
    <w:rsid w:val="00164CD6"/>
    <w:pPr>
      <w:suppressAutoHyphens/>
      <w:autoSpaceDE w:val="0"/>
    </w:pPr>
    <w:rPr>
      <w:rFonts w:ascii="Arial" w:hAnsi="Arial" w:cs="Arial"/>
      <w:color w:val="000000"/>
      <w:sz w:val="24"/>
      <w:szCs w:val="24"/>
      <w:lang w:eastAsia="ar-SA"/>
    </w:rPr>
  </w:style>
  <w:style w:type="paragraph" w:customStyle="1" w:styleId="Obsahrmce">
    <w:name w:val="Obsah rámce"/>
    <w:basedOn w:val="Zkladntext"/>
    <w:uiPriority w:val="99"/>
    <w:rsid w:val="00164CD6"/>
  </w:style>
  <w:style w:type="paragraph" w:customStyle="1" w:styleId="Obsahtabulky">
    <w:name w:val="Obsah tabulky"/>
    <w:basedOn w:val="Normln"/>
    <w:uiPriority w:val="99"/>
    <w:rsid w:val="00164CD6"/>
    <w:pPr>
      <w:suppressLineNumbers/>
    </w:pPr>
  </w:style>
  <w:style w:type="paragraph" w:customStyle="1" w:styleId="Nadpistabulky">
    <w:name w:val="Nadpis tabulky"/>
    <w:basedOn w:val="Obsahtabulky"/>
    <w:uiPriority w:val="99"/>
    <w:rsid w:val="00164CD6"/>
    <w:pPr>
      <w:jc w:val="center"/>
    </w:pPr>
    <w:rPr>
      <w:b/>
      <w:bCs/>
    </w:rPr>
  </w:style>
  <w:style w:type="character" w:customStyle="1" w:styleId="normal-text1">
    <w:name w:val="normal-text1"/>
    <w:uiPriority w:val="99"/>
    <w:rsid w:val="00B64669"/>
    <w:rPr>
      <w:rFonts w:cs="Times New Roman"/>
      <w:sz w:val="24"/>
      <w:szCs w:val="24"/>
    </w:rPr>
  </w:style>
  <w:style w:type="paragraph" w:styleId="Normlnweb">
    <w:name w:val="Normal (Web)"/>
    <w:basedOn w:val="Normln"/>
    <w:uiPriority w:val="99"/>
    <w:rsid w:val="009D78AD"/>
    <w:pPr>
      <w:spacing w:before="100" w:beforeAutospacing="1" w:after="100" w:afterAutospacing="1"/>
      <w:jc w:val="left"/>
    </w:pPr>
    <w:rPr>
      <w:sz w:val="24"/>
      <w:szCs w:val="24"/>
      <w:lang w:eastAsia="cs-CZ"/>
    </w:rPr>
  </w:style>
  <w:style w:type="character" w:styleId="Siln">
    <w:name w:val="Strong"/>
    <w:basedOn w:val="Standardnpsmoodstavce"/>
    <w:uiPriority w:val="99"/>
    <w:qFormat/>
    <w:rsid w:val="009D78AD"/>
    <w:rPr>
      <w:rFonts w:cs="Times New Roman"/>
      <w:b/>
      <w:bCs/>
    </w:rPr>
  </w:style>
  <w:style w:type="paragraph" w:styleId="Bezmezer">
    <w:name w:val="No Spacing"/>
    <w:uiPriority w:val="99"/>
    <w:qFormat/>
    <w:rsid w:val="00484C63"/>
    <w:rPr>
      <w:rFonts w:ascii="Arial" w:hAnsi="Arial" w:cs="Arial"/>
      <w:sz w:val="24"/>
      <w:szCs w:val="24"/>
      <w:lang w:eastAsia="ar-SA"/>
    </w:rPr>
  </w:style>
  <w:style w:type="paragraph" w:customStyle="1" w:styleId="StylNadpis3">
    <w:name w:val="Styl Nadpis 3"/>
    <w:aliases w:val="Typ dokumentu + Podtržení"/>
    <w:basedOn w:val="Nadpis3"/>
    <w:uiPriority w:val="99"/>
    <w:rsid w:val="009927DD"/>
    <w:pPr>
      <w:spacing w:after="240" w:line="360" w:lineRule="auto"/>
    </w:pPr>
    <w:rPr>
      <w:sz w:val="24"/>
      <w:szCs w:val="24"/>
      <w:u w:val="single"/>
      <w:lang w:eastAsia="cs-CZ"/>
    </w:rPr>
  </w:style>
  <w:style w:type="paragraph" w:styleId="Odstavecseseznamem">
    <w:name w:val="List Paragraph"/>
    <w:basedOn w:val="Normln"/>
    <w:uiPriority w:val="99"/>
    <w:qFormat/>
    <w:rsid w:val="006809D9"/>
    <w:pPr>
      <w:ind w:left="708"/>
    </w:pPr>
  </w:style>
  <w:style w:type="character" w:styleId="Odkazjemn">
    <w:name w:val="Subtle Reference"/>
    <w:basedOn w:val="Standardnpsmoodstavce"/>
    <w:uiPriority w:val="99"/>
    <w:qFormat/>
    <w:rsid w:val="006D7286"/>
    <w:rPr>
      <w:rFonts w:cs="Times New Roman"/>
      <w:smallCaps/>
      <w:color w:val="auto"/>
      <w:u w:val="single"/>
    </w:rPr>
  </w:style>
  <w:style w:type="character" w:styleId="Odkazintenzivn">
    <w:name w:val="Intense Reference"/>
    <w:basedOn w:val="Standardnpsmoodstavce"/>
    <w:uiPriority w:val="99"/>
    <w:qFormat/>
    <w:rsid w:val="00571CB5"/>
    <w:rPr>
      <w:rFonts w:cs="Times New Roman"/>
      <w:color w:val="auto"/>
      <w:spacing w:val="5"/>
      <w:u w:val="none"/>
    </w:rPr>
  </w:style>
  <w:style w:type="table" w:styleId="Mkatabulky">
    <w:name w:val="Table Grid"/>
    <w:basedOn w:val="Normlntabulka"/>
    <w:uiPriority w:val="99"/>
    <w:rsid w:val="002833F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link w:val="Zkladntextodsazen3Char"/>
    <w:uiPriority w:val="99"/>
    <w:rsid w:val="006C756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C7562"/>
    <w:rPr>
      <w:rFonts w:ascii="Arial" w:hAnsi="Arial" w:cs="Arial"/>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07543">
      <w:marLeft w:val="0"/>
      <w:marRight w:val="0"/>
      <w:marTop w:val="0"/>
      <w:marBottom w:val="0"/>
      <w:divBdr>
        <w:top w:val="none" w:sz="0" w:space="0" w:color="auto"/>
        <w:left w:val="none" w:sz="0" w:space="0" w:color="auto"/>
        <w:bottom w:val="none" w:sz="0" w:space="0" w:color="auto"/>
        <w:right w:val="none" w:sz="0" w:space="0" w:color="auto"/>
      </w:divBdr>
    </w:div>
    <w:div w:id="455107544">
      <w:marLeft w:val="0"/>
      <w:marRight w:val="0"/>
      <w:marTop w:val="0"/>
      <w:marBottom w:val="0"/>
      <w:divBdr>
        <w:top w:val="none" w:sz="0" w:space="0" w:color="auto"/>
        <w:left w:val="none" w:sz="0" w:space="0" w:color="auto"/>
        <w:bottom w:val="none" w:sz="0" w:space="0" w:color="auto"/>
        <w:right w:val="none" w:sz="0" w:space="0" w:color="auto"/>
      </w:divBdr>
    </w:div>
    <w:div w:id="455107545">
      <w:marLeft w:val="0"/>
      <w:marRight w:val="0"/>
      <w:marTop w:val="0"/>
      <w:marBottom w:val="0"/>
      <w:divBdr>
        <w:top w:val="none" w:sz="0" w:space="0" w:color="auto"/>
        <w:left w:val="none" w:sz="0" w:space="0" w:color="auto"/>
        <w:bottom w:val="none" w:sz="0" w:space="0" w:color="auto"/>
        <w:right w:val="none" w:sz="0" w:space="0" w:color="auto"/>
      </w:divBdr>
    </w:div>
    <w:div w:id="455107546">
      <w:marLeft w:val="0"/>
      <w:marRight w:val="0"/>
      <w:marTop w:val="0"/>
      <w:marBottom w:val="0"/>
      <w:divBdr>
        <w:top w:val="none" w:sz="0" w:space="0" w:color="auto"/>
        <w:left w:val="none" w:sz="0" w:space="0" w:color="auto"/>
        <w:bottom w:val="none" w:sz="0" w:space="0" w:color="auto"/>
        <w:right w:val="none" w:sz="0" w:space="0" w:color="auto"/>
      </w:divBdr>
    </w:div>
    <w:div w:id="455107547">
      <w:marLeft w:val="0"/>
      <w:marRight w:val="0"/>
      <w:marTop w:val="0"/>
      <w:marBottom w:val="0"/>
      <w:divBdr>
        <w:top w:val="none" w:sz="0" w:space="0" w:color="auto"/>
        <w:left w:val="none" w:sz="0" w:space="0" w:color="auto"/>
        <w:bottom w:val="none" w:sz="0" w:space="0" w:color="auto"/>
        <w:right w:val="none" w:sz="0" w:space="0" w:color="auto"/>
      </w:divBdr>
    </w:div>
    <w:div w:id="455107548">
      <w:marLeft w:val="0"/>
      <w:marRight w:val="0"/>
      <w:marTop w:val="0"/>
      <w:marBottom w:val="0"/>
      <w:divBdr>
        <w:top w:val="none" w:sz="0" w:space="0" w:color="auto"/>
        <w:left w:val="none" w:sz="0" w:space="0" w:color="auto"/>
        <w:bottom w:val="none" w:sz="0" w:space="0" w:color="auto"/>
        <w:right w:val="none" w:sz="0" w:space="0" w:color="auto"/>
      </w:divBdr>
    </w:div>
    <w:div w:id="455107549">
      <w:marLeft w:val="0"/>
      <w:marRight w:val="0"/>
      <w:marTop w:val="0"/>
      <w:marBottom w:val="0"/>
      <w:divBdr>
        <w:top w:val="none" w:sz="0" w:space="0" w:color="auto"/>
        <w:left w:val="none" w:sz="0" w:space="0" w:color="auto"/>
        <w:bottom w:val="none" w:sz="0" w:space="0" w:color="auto"/>
        <w:right w:val="none" w:sz="0" w:space="0" w:color="auto"/>
      </w:divBdr>
    </w:div>
    <w:div w:id="455107550">
      <w:marLeft w:val="0"/>
      <w:marRight w:val="0"/>
      <w:marTop w:val="0"/>
      <w:marBottom w:val="0"/>
      <w:divBdr>
        <w:top w:val="none" w:sz="0" w:space="0" w:color="auto"/>
        <w:left w:val="none" w:sz="0" w:space="0" w:color="auto"/>
        <w:bottom w:val="none" w:sz="0" w:space="0" w:color="auto"/>
        <w:right w:val="none" w:sz="0" w:space="0" w:color="auto"/>
      </w:divBdr>
    </w:div>
    <w:div w:id="455107551">
      <w:marLeft w:val="0"/>
      <w:marRight w:val="0"/>
      <w:marTop w:val="0"/>
      <w:marBottom w:val="0"/>
      <w:divBdr>
        <w:top w:val="none" w:sz="0" w:space="0" w:color="auto"/>
        <w:left w:val="none" w:sz="0" w:space="0" w:color="auto"/>
        <w:bottom w:val="none" w:sz="0" w:space="0" w:color="auto"/>
        <w:right w:val="none" w:sz="0" w:space="0" w:color="auto"/>
      </w:divBdr>
    </w:div>
    <w:div w:id="455107552">
      <w:marLeft w:val="0"/>
      <w:marRight w:val="0"/>
      <w:marTop w:val="0"/>
      <w:marBottom w:val="0"/>
      <w:divBdr>
        <w:top w:val="none" w:sz="0" w:space="0" w:color="auto"/>
        <w:left w:val="none" w:sz="0" w:space="0" w:color="auto"/>
        <w:bottom w:val="none" w:sz="0" w:space="0" w:color="auto"/>
        <w:right w:val="none" w:sz="0" w:space="0" w:color="auto"/>
      </w:divBdr>
    </w:div>
    <w:div w:id="455107553">
      <w:marLeft w:val="0"/>
      <w:marRight w:val="0"/>
      <w:marTop w:val="0"/>
      <w:marBottom w:val="0"/>
      <w:divBdr>
        <w:top w:val="none" w:sz="0" w:space="0" w:color="auto"/>
        <w:left w:val="none" w:sz="0" w:space="0" w:color="auto"/>
        <w:bottom w:val="none" w:sz="0" w:space="0" w:color="auto"/>
        <w:right w:val="none" w:sz="0" w:space="0" w:color="auto"/>
      </w:divBdr>
    </w:div>
    <w:div w:id="455107554">
      <w:marLeft w:val="0"/>
      <w:marRight w:val="0"/>
      <w:marTop w:val="0"/>
      <w:marBottom w:val="0"/>
      <w:divBdr>
        <w:top w:val="none" w:sz="0" w:space="0" w:color="auto"/>
        <w:left w:val="none" w:sz="0" w:space="0" w:color="auto"/>
        <w:bottom w:val="none" w:sz="0" w:space="0" w:color="auto"/>
        <w:right w:val="none" w:sz="0" w:space="0" w:color="auto"/>
      </w:divBdr>
    </w:div>
    <w:div w:id="455107555">
      <w:marLeft w:val="0"/>
      <w:marRight w:val="0"/>
      <w:marTop w:val="0"/>
      <w:marBottom w:val="0"/>
      <w:divBdr>
        <w:top w:val="none" w:sz="0" w:space="0" w:color="auto"/>
        <w:left w:val="none" w:sz="0" w:space="0" w:color="auto"/>
        <w:bottom w:val="none" w:sz="0" w:space="0" w:color="auto"/>
        <w:right w:val="none" w:sz="0" w:space="0" w:color="auto"/>
      </w:divBdr>
    </w:div>
    <w:div w:id="455107556">
      <w:marLeft w:val="0"/>
      <w:marRight w:val="0"/>
      <w:marTop w:val="0"/>
      <w:marBottom w:val="0"/>
      <w:divBdr>
        <w:top w:val="none" w:sz="0" w:space="0" w:color="auto"/>
        <w:left w:val="none" w:sz="0" w:space="0" w:color="auto"/>
        <w:bottom w:val="none" w:sz="0" w:space="0" w:color="auto"/>
        <w:right w:val="none" w:sz="0" w:space="0" w:color="auto"/>
      </w:divBdr>
    </w:div>
    <w:div w:id="455107557">
      <w:marLeft w:val="0"/>
      <w:marRight w:val="0"/>
      <w:marTop w:val="0"/>
      <w:marBottom w:val="0"/>
      <w:divBdr>
        <w:top w:val="none" w:sz="0" w:space="0" w:color="auto"/>
        <w:left w:val="none" w:sz="0" w:space="0" w:color="auto"/>
        <w:bottom w:val="none" w:sz="0" w:space="0" w:color="auto"/>
        <w:right w:val="none" w:sz="0" w:space="0" w:color="auto"/>
      </w:divBdr>
    </w:div>
    <w:div w:id="455107558">
      <w:marLeft w:val="0"/>
      <w:marRight w:val="0"/>
      <w:marTop w:val="0"/>
      <w:marBottom w:val="0"/>
      <w:divBdr>
        <w:top w:val="none" w:sz="0" w:space="0" w:color="auto"/>
        <w:left w:val="none" w:sz="0" w:space="0" w:color="auto"/>
        <w:bottom w:val="none" w:sz="0" w:space="0" w:color="auto"/>
        <w:right w:val="none" w:sz="0" w:space="0" w:color="auto"/>
      </w:divBdr>
    </w:div>
    <w:div w:id="455107559">
      <w:marLeft w:val="0"/>
      <w:marRight w:val="0"/>
      <w:marTop w:val="0"/>
      <w:marBottom w:val="0"/>
      <w:divBdr>
        <w:top w:val="none" w:sz="0" w:space="0" w:color="auto"/>
        <w:left w:val="none" w:sz="0" w:space="0" w:color="auto"/>
        <w:bottom w:val="none" w:sz="0" w:space="0" w:color="auto"/>
        <w:right w:val="none" w:sz="0" w:space="0" w:color="auto"/>
      </w:divBdr>
    </w:div>
    <w:div w:id="455107560">
      <w:marLeft w:val="0"/>
      <w:marRight w:val="0"/>
      <w:marTop w:val="0"/>
      <w:marBottom w:val="0"/>
      <w:divBdr>
        <w:top w:val="none" w:sz="0" w:space="0" w:color="auto"/>
        <w:left w:val="none" w:sz="0" w:space="0" w:color="auto"/>
        <w:bottom w:val="none" w:sz="0" w:space="0" w:color="auto"/>
        <w:right w:val="none" w:sz="0" w:space="0" w:color="auto"/>
      </w:divBdr>
    </w:div>
    <w:div w:id="455107561">
      <w:marLeft w:val="0"/>
      <w:marRight w:val="0"/>
      <w:marTop w:val="0"/>
      <w:marBottom w:val="0"/>
      <w:divBdr>
        <w:top w:val="none" w:sz="0" w:space="0" w:color="auto"/>
        <w:left w:val="none" w:sz="0" w:space="0" w:color="auto"/>
        <w:bottom w:val="none" w:sz="0" w:space="0" w:color="auto"/>
        <w:right w:val="none" w:sz="0" w:space="0" w:color="auto"/>
      </w:divBdr>
    </w:div>
    <w:div w:id="455107562">
      <w:marLeft w:val="0"/>
      <w:marRight w:val="0"/>
      <w:marTop w:val="0"/>
      <w:marBottom w:val="0"/>
      <w:divBdr>
        <w:top w:val="none" w:sz="0" w:space="0" w:color="auto"/>
        <w:left w:val="none" w:sz="0" w:space="0" w:color="auto"/>
        <w:bottom w:val="none" w:sz="0" w:space="0" w:color="auto"/>
        <w:right w:val="none" w:sz="0" w:space="0" w:color="auto"/>
      </w:divBdr>
    </w:div>
    <w:div w:id="4551075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2068</Words>
  <Characters>12204</Characters>
  <Application>Microsoft Office Word</Application>
  <DocSecurity>0</DocSecurity>
  <Lines>101</Lines>
  <Paragraphs>28</Paragraphs>
  <ScaleCrop>false</ScaleCrop>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Zadání územního plánu KYTÍN</dc:title>
  <dc:creator>Marťyna</dc:creator>
  <cp:lastModifiedBy>Obec Karlova Ves</cp:lastModifiedBy>
  <cp:revision>2</cp:revision>
  <cp:lastPrinted>2014-02-03T07:29:00Z</cp:lastPrinted>
  <dcterms:created xsi:type="dcterms:W3CDTF">2020-08-06T07:21:00Z</dcterms:created>
  <dcterms:modified xsi:type="dcterms:W3CDTF">2020-08-06T07:21:00Z</dcterms:modified>
</cp:coreProperties>
</file>