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DD" w:rsidRDefault="00757A24" w:rsidP="00757A24">
      <w:pPr>
        <w:pStyle w:val="Nadpis1"/>
      </w:pPr>
      <w:r w:rsidRPr="00757A24">
        <w:t xml:space="preserve">Směrnice obce Karlova Ves o stanovení Sazebníku úhrad nákladů v souvislosti s poskytování informací podle zákona č.106/1999 Sb., o svobodném </w:t>
      </w:r>
      <w:proofErr w:type="gramStart"/>
      <w:r w:rsidRPr="00757A24">
        <w:t>přístupu  k </w:t>
      </w:r>
      <w:r>
        <w:t xml:space="preserve"> </w:t>
      </w:r>
      <w:r w:rsidRPr="00757A24">
        <w:t>informacím</w:t>
      </w:r>
      <w:proofErr w:type="gramEnd"/>
      <w:r w:rsidRPr="00757A24">
        <w:t>, ve znění pozdějších předpisů, vydané dle § 17 a § 21 odst. 2 zákona o svobodném přístupu k informacím a dle nařízení vlády č. 173 /2006 Sb., o zásadách stanovení úhrad a licenčních odměn za poskytování informací podle zákona o svobodném přístupu k</w:t>
      </w:r>
      <w:r>
        <w:t> </w:t>
      </w:r>
      <w:r w:rsidRPr="00757A24">
        <w:t>informacím</w:t>
      </w:r>
    </w:p>
    <w:p w:rsidR="00757A24" w:rsidRDefault="00757A24" w:rsidP="00757A24"/>
    <w:p w:rsidR="00757A24" w:rsidRDefault="00757A24" w:rsidP="00757A24"/>
    <w:p w:rsidR="00757A24" w:rsidRDefault="00757A24" w:rsidP="00757A24">
      <w:r>
        <w:t xml:space="preserve">Starostka obce Karlova </w:t>
      </w:r>
      <w:proofErr w:type="gramStart"/>
      <w:r>
        <w:t>Ves  Iveta</w:t>
      </w:r>
      <w:proofErr w:type="gramEnd"/>
      <w:r>
        <w:t xml:space="preserve"> Kohoutová v souladu s § 99 odst. 2 § 102 ODST. 3 a 4 zákona č 128/2000 Sb., o obcích, ve znění pozdějších předpisů rozhodla o vydání této směrnice o stanovení Sazebníku  úhrad nákladů v souvislosti s poskytování informací  v souvislosti s poskytování informací podle zákona č. 106/1999 </w:t>
      </w:r>
      <w:proofErr w:type="spellStart"/>
      <w:r>
        <w:t>Sb</w:t>
      </w:r>
      <w:proofErr w:type="spellEnd"/>
      <w:r>
        <w:t>, o svobodném přístupu k</w:t>
      </w:r>
      <w:r w:rsidR="00231A2F">
        <w:t xml:space="preserve"> </w:t>
      </w:r>
      <w:r>
        <w:t> informacím, ve znění pozdějších předpisů, vydané dle § 17 a § 21 odst. 2 zákona o svobodném přístupu k informacím, a dle nařízení vlády č. 173/2006 Sb., o zásadách stanovení úhrad a licenčních odměn za poskytování informací podle zákona o svobodném přístupu k informacím( dále jen Sazebník),</w:t>
      </w:r>
      <w:r w:rsidR="00231A2F">
        <w:t xml:space="preserve"> </w:t>
      </w:r>
      <w:r>
        <w:t xml:space="preserve"> takto :</w:t>
      </w:r>
    </w:p>
    <w:p w:rsidR="00757A24" w:rsidRDefault="00757A24" w:rsidP="00757A24">
      <w:proofErr w:type="spellStart"/>
      <w:proofErr w:type="gramStart"/>
      <w:r>
        <w:t>Čl.I</w:t>
      </w:r>
      <w:proofErr w:type="spellEnd"/>
      <w:proofErr w:type="gramEnd"/>
    </w:p>
    <w:p w:rsidR="00757A24" w:rsidRDefault="00757A24" w:rsidP="00757A24">
      <w:proofErr w:type="gramStart"/>
      <w:r>
        <w:t>Úvodní  ustanovení</w:t>
      </w:r>
      <w:proofErr w:type="gramEnd"/>
    </w:p>
    <w:p w:rsidR="002167D6" w:rsidRDefault="002167D6" w:rsidP="00757A24">
      <w:r>
        <w:t>1. Podle §5 odst. 1 písm. f), § 17 a 21 odst.</w:t>
      </w:r>
      <w:r w:rsidR="00231A2F">
        <w:t xml:space="preserve"> </w:t>
      </w:r>
      <w:r>
        <w:t xml:space="preserve">2 zákona o svobodném přístupu k informacím starostka obce stanovuje tento Sazebník, který je k nahlédnutí veřejnosti na obecním úřadě obce Karlova Ves a zveřejněn na oficiálních webových stránkách obce Karlova </w:t>
      </w:r>
      <w:proofErr w:type="gramStart"/>
      <w:r>
        <w:t xml:space="preserve">Ves  </w:t>
      </w:r>
      <w:hyperlink r:id="rId4" w:history="1">
        <w:r w:rsidRPr="002167D6">
          <w:rPr>
            <w:rStyle w:val="Hypertextovodkaz"/>
            <w:color w:val="auto"/>
          </w:rPr>
          <w:t>www</w:t>
        </w:r>
        <w:proofErr w:type="gramEnd"/>
        <w:r w:rsidRPr="002167D6">
          <w:rPr>
            <w:rStyle w:val="Hypertextovodkaz"/>
            <w:color w:val="auto"/>
          </w:rPr>
          <w:t>.karlovaves.cz</w:t>
        </w:r>
      </w:hyperlink>
      <w:r>
        <w:t>. Tímto Sazebníkem se řídí výběr úhrad za poskytování informací podle zákona č. 106/1999 Sb., o svobodném přístupu k informacím, ve znění pozdějších předpisů.</w:t>
      </w:r>
    </w:p>
    <w:p w:rsidR="002167D6" w:rsidRDefault="002167D6" w:rsidP="00757A24">
      <w:r>
        <w:t xml:space="preserve">2. Obecní úřad Karlova </w:t>
      </w:r>
      <w:proofErr w:type="gramStart"/>
      <w:r>
        <w:t>Ves</w:t>
      </w:r>
      <w:proofErr w:type="gramEnd"/>
      <w:r w:rsidR="00231A2F">
        <w:t xml:space="preserve"> </w:t>
      </w:r>
      <w:r>
        <w:t xml:space="preserve"> ( </w:t>
      </w:r>
      <w:proofErr w:type="gramStart"/>
      <w:r>
        <w:t>dále</w:t>
      </w:r>
      <w:proofErr w:type="gramEnd"/>
      <w:r>
        <w:t xml:space="preserve"> jen obecní úřad) v čele se starostkou a místostarostou obce je oprávněn požadovat úhradu za poskytnutí těch informací dle zákona o svobodném přístupu k informacím, na něž se vztahuje informační povinnost. Výše úhrady nepřesahuje věcné náklady (sazby) povinného subjektu uvedeného v tomto Sazebníku.</w:t>
      </w:r>
    </w:p>
    <w:p w:rsidR="002167D6" w:rsidRDefault="002167D6" w:rsidP="00757A24"/>
    <w:p w:rsidR="002167D6" w:rsidRDefault="002167D6" w:rsidP="00757A24">
      <w:r>
        <w:t>Čl. II</w:t>
      </w:r>
    </w:p>
    <w:p w:rsidR="002167D6" w:rsidRDefault="002167D6" w:rsidP="00757A24">
      <w:r>
        <w:t>1. Věcné náklady (sazby) spojené s vytištěním informace, pořízením kopie nebo záznamu informace a zasláním informace žadateli zahrnují:</w:t>
      </w:r>
    </w:p>
    <w:p w:rsidR="002167D6" w:rsidRDefault="002167D6" w:rsidP="00757A24">
      <w:r>
        <w:t>a)</w:t>
      </w:r>
    </w:p>
    <w:p w:rsidR="00BC5FC7" w:rsidRDefault="00BC5FC7" w:rsidP="00757A24"/>
    <w:p w:rsidR="00BC5FC7" w:rsidRDefault="00BC5FC7" w:rsidP="00757A24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167D6" w:rsidTr="002167D6">
        <w:tc>
          <w:tcPr>
            <w:tcW w:w="1842" w:type="dxa"/>
          </w:tcPr>
          <w:p w:rsidR="002167D6" w:rsidRDefault="002167D6" w:rsidP="00757A24">
            <w:r>
              <w:lastRenderedPageBreak/>
              <w:t>formát</w:t>
            </w:r>
          </w:p>
        </w:tc>
        <w:tc>
          <w:tcPr>
            <w:tcW w:w="1842" w:type="dxa"/>
          </w:tcPr>
          <w:p w:rsidR="002167D6" w:rsidRDefault="00BC5FC7" w:rsidP="00757A24">
            <w:r>
              <w:t>Černobílé kopírování jednostranné v Kč</w:t>
            </w:r>
          </w:p>
        </w:tc>
        <w:tc>
          <w:tcPr>
            <w:tcW w:w="1842" w:type="dxa"/>
          </w:tcPr>
          <w:p w:rsidR="002167D6" w:rsidRDefault="00BC5FC7" w:rsidP="00757A24">
            <w:r>
              <w:t>Černobílé kopírování oboustranné v Kč</w:t>
            </w:r>
          </w:p>
        </w:tc>
        <w:tc>
          <w:tcPr>
            <w:tcW w:w="1843" w:type="dxa"/>
          </w:tcPr>
          <w:p w:rsidR="002167D6" w:rsidRDefault="00BC5FC7" w:rsidP="00757A24">
            <w:r>
              <w:t>Barevné kopírování jednostranné v Kč</w:t>
            </w:r>
          </w:p>
        </w:tc>
        <w:tc>
          <w:tcPr>
            <w:tcW w:w="1843" w:type="dxa"/>
          </w:tcPr>
          <w:p w:rsidR="002167D6" w:rsidRDefault="00BC5FC7" w:rsidP="00757A24">
            <w:r>
              <w:t>Barevné kopírování oboustranné v Kč</w:t>
            </w:r>
          </w:p>
        </w:tc>
      </w:tr>
      <w:tr w:rsidR="002167D6" w:rsidTr="002167D6">
        <w:tc>
          <w:tcPr>
            <w:tcW w:w="1842" w:type="dxa"/>
          </w:tcPr>
          <w:p w:rsidR="002167D6" w:rsidRDefault="00BC5FC7" w:rsidP="00757A24">
            <w:r>
              <w:t>A4 a menší</w:t>
            </w:r>
          </w:p>
        </w:tc>
        <w:tc>
          <w:tcPr>
            <w:tcW w:w="1842" w:type="dxa"/>
          </w:tcPr>
          <w:p w:rsidR="002167D6" w:rsidRDefault="00BC5FC7" w:rsidP="00757A24">
            <w:r>
              <w:t>2,00</w:t>
            </w:r>
          </w:p>
        </w:tc>
        <w:tc>
          <w:tcPr>
            <w:tcW w:w="1842" w:type="dxa"/>
          </w:tcPr>
          <w:p w:rsidR="002167D6" w:rsidRDefault="00BC5FC7" w:rsidP="00757A24">
            <w:r>
              <w:t>3,00</w:t>
            </w:r>
          </w:p>
        </w:tc>
        <w:tc>
          <w:tcPr>
            <w:tcW w:w="1843" w:type="dxa"/>
          </w:tcPr>
          <w:p w:rsidR="002167D6" w:rsidRDefault="00BC5FC7" w:rsidP="00757A24">
            <w:r>
              <w:t>3,00</w:t>
            </w:r>
          </w:p>
        </w:tc>
        <w:tc>
          <w:tcPr>
            <w:tcW w:w="1843" w:type="dxa"/>
          </w:tcPr>
          <w:p w:rsidR="002167D6" w:rsidRDefault="00BC5FC7" w:rsidP="00757A24">
            <w:r>
              <w:t>5,00</w:t>
            </w:r>
          </w:p>
        </w:tc>
      </w:tr>
      <w:tr w:rsidR="002167D6" w:rsidTr="002167D6">
        <w:tc>
          <w:tcPr>
            <w:tcW w:w="1842" w:type="dxa"/>
          </w:tcPr>
          <w:p w:rsidR="002167D6" w:rsidRDefault="00BC5FC7" w:rsidP="00757A24">
            <w:r>
              <w:t>A3</w:t>
            </w:r>
          </w:p>
        </w:tc>
        <w:tc>
          <w:tcPr>
            <w:tcW w:w="1842" w:type="dxa"/>
          </w:tcPr>
          <w:p w:rsidR="002167D6" w:rsidRDefault="00BC5FC7" w:rsidP="00757A24">
            <w:r>
              <w:t>3,00</w:t>
            </w:r>
          </w:p>
        </w:tc>
        <w:tc>
          <w:tcPr>
            <w:tcW w:w="1842" w:type="dxa"/>
          </w:tcPr>
          <w:p w:rsidR="002167D6" w:rsidRDefault="00BC5FC7" w:rsidP="00757A24">
            <w:r>
              <w:t>5,00</w:t>
            </w:r>
          </w:p>
        </w:tc>
        <w:tc>
          <w:tcPr>
            <w:tcW w:w="1843" w:type="dxa"/>
          </w:tcPr>
          <w:p w:rsidR="002167D6" w:rsidRDefault="00BC5FC7" w:rsidP="00757A24">
            <w:r>
              <w:t>------------</w:t>
            </w:r>
          </w:p>
        </w:tc>
        <w:tc>
          <w:tcPr>
            <w:tcW w:w="1843" w:type="dxa"/>
          </w:tcPr>
          <w:p w:rsidR="002167D6" w:rsidRDefault="00BC5FC7" w:rsidP="00757A24">
            <w:r>
              <w:t>-------</w:t>
            </w:r>
          </w:p>
        </w:tc>
      </w:tr>
      <w:tr w:rsidR="002167D6" w:rsidTr="002167D6">
        <w:tc>
          <w:tcPr>
            <w:tcW w:w="1842" w:type="dxa"/>
          </w:tcPr>
          <w:p w:rsidR="002167D6" w:rsidRDefault="002167D6" w:rsidP="00757A24"/>
        </w:tc>
        <w:tc>
          <w:tcPr>
            <w:tcW w:w="1842" w:type="dxa"/>
          </w:tcPr>
          <w:p w:rsidR="002167D6" w:rsidRDefault="002167D6" w:rsidP="00757A24"/>
        </w:tc>
        <w:tc>
          <w:tcPr>
            <w:tcW w:w="1842" w:type="dxa"/>
          </w:tcPr>
          <w:p w:rsidR="002167D6" w:rsidRDefault="002167D6" w:rsidP="00757A24"/>
        </w:tc>
        <w:tc>
          <w:tcPr>
            <w:tcW w:w="1843" w:type="dxa"/>
          </w:tcPr>
          <w:p w:rsidR="002167D6" w:rsidRDefault="002167D6" w:rsidP="00757A24"/>
        </w:tc>
        <w:tc>
          <w:tcPr>
            <w:tcW w:w="1843" w:type="dxa"/>
          </w:tcPr>
          <w:p w:rsidR="002167D6" w:rsidRDefault="002167D6" w:rsidP="00757A24"/>
        </w:tc>
      </w:tr>
    </w:tbl>
    <w:p w:rsidR="002167D6" w:rsidRDefault="002167D6" w:rsidP="00757A24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C5FC7" w:rsidTr="00BC5FC7">
        <w:tc>
          <w:tcPr>
            <w:tcW w:w="1842" w:type="dxa"/>
          </w:tcPr>
          <w:p w:rsidR="00BC5FC7" w:rsidRDefault="00BC5FC7" w:rsidP="00757A24">
            <w:r>
              <w:t>formát</w:t>
            </w:r>
          </w:p>
        </w:tc>
        <w:tc>
          <w:tcPr>
            <w:tcW w:w="1842" w:type="dxa"/>
          </w:tcPr>
          <w:p w:rsidR="00BC5FC7" w:rsidRDefault="00BC5FC7" w:rsidP="00757A24">
            <w:r>
              <w:t>Černobílí tisk jednostranný v Kč</w:t>
            </w:r>
          </w:p>
        </w:tc>
        <w:tc>
          <w:tcPr>
            <w:tcW w:w="1842" w:type="dxa"/>
          </w:tcPr>
          <w:p w:rsidR="00BC5FC7" w:rsidRDefault="00BC5FC7" w:rsidP="00757A24">
            <w:r>
              <w:t>Černobílý tisk oboustranný v Kč</w:t>
            </w:r>
          </w:p>
        </w:tc>
        <w:tc>
          <w:tcPr>
            <w:tcW w:w="1843" w:type="dxa"/>
          </w:tcPr>
          <w:p w:rsidR="00BC5FC7" w:rsidRDefault="00BC5FC7" w:rsidP="00757A24">
            <w:r>
              <w:t>Barevný tisk jednostranný v Kč</w:t>
            </w:r>
          </w:p>
        </w:tc>
        <w:tc>
          <w:tcPr>
            <w:tcW w:w="1843" w:type="dxa"/>
          </w:tcPr>
          <w:p w:rsidR="00BC5FC7" w:rsidRDefault="00BC5FC7" w:rsidP="00BC5FC7">
            <w:r>
              <w:t>Barevný tisk oboustranný v Kč</w:t>
            </w:r>
          </w:p>
        </w:tc>
      </w:tr>
      <w:tr w:rsidR="00BC5FC7" w:rsidTr="00BC5FC7">
        <w:tc>
          <w:tcPr>
            <w:tcW w:w="1842" w:type="dxa"/>
          </w:tcPr>
          <w:p w:rsidR="00BC5FC7" w:rsidRDefault="00BC5FC7" w:rsidP="00757A24">
            <w:r>
              <w:t>A4 a menší</w:t>
            </w:r>
          </w:p>
        </w:tc>
        <w:tc>
          <w:tcPr>
            <w:tcW w:w="1842" w:type="dxa"/>
          </w:tcPr>
          <w:p w:rsidR="00BC5FC7" w:rsidRDefault="00BC5FC7" w:rsidP="00757A24">
            <w:r>
              <w:t>2,00</w:t>
            </w:r>
          </w:p>
        </w:tc>
        <w:tc>
          <w:tcPr>
            <w:tcW w:w="1842" w:type="dxa"/>
          </w:tcPr>
          <w:p w:rsidR="00BC5FC7" w:rsidRDefault="00BC5FC7" w:rsidP="00757A24">
            <w:r>
              <w:t>3,00</w:t>
            </w:r>
          </w:p>
        </w:tc>
        <w:tc>
          <w:tcPr>
            <w:tcW w:w="1843" w:type="dxa"/>
          </w:tcPr>
          <w:p w:rsidR="00BC5FC7" w:rsidRDefault="00BC5FC7" w:rsidP="00757A24">
            <w:r>
              <w:t>4,00</w:t>
            </w:r>
          </w:p>
        </w:tc>
        <w:tc>
          <w:tcPr>
            <w:tcW w:w="1843" w:type="dxa"/>
          </w:tcPr>
          <w:p w:rsidR="00BC5FC7" w:rsidRDefault="00BC5FC7" w:rsidP="00757A24">
            <w:r>
              <w:t>8,00</w:t>
            </w:r>
          </w:p>
        </w:tc>
      </w:tr>
    </w:tbl>
    <w:p w:rsidR="00BC5FC7" w:rsidRDefault="00BC5FC7" w:rsidP="00757A24"/>
    <w:p w:rsidR="00BC5FC7" w:rsidRDefault="00BC5FC7" w:rsidP="00757A24">
      <w:r>
        <w:t>b) 12,00 Kč za 1 ks nenahraného CD ROM</w:t>
      </w:r>
    </w:p>
    <w:p w:rsidR="00BC5FC7" w:rsidRDefault="00BC5FC7" w:rsidP="00757A24">
      <w:r>
        <w:t>c) 15,00 za 1 ks nenahraného DVD ROM</w:t>
      </w:r>
    </w:p>
    <w:p w:rsidR="00BC5FC7" w:rsidRDefault="00BC5FC7" w:rsidP="00757A24">
      <w:r>
        <w:t>d) náklady spojené s odesláním prostřednictvím provozovatele poštovních služeb dle jeho aktuálního ceníku poštovních služeb včetně ceny za příslušný a vyhovující obal obsahující poskytnuté informace.</w:t>
      </w:r>
    </w:p>
    <w:p w:rsidR="00BC5FC7" w:rsidRDefault="00BC5FC7" w:rsidP="00757A24">
      <w:r>
        <w:t>e) publikace a tiskoviny vydané obcí Karlova Ves, které lze získat na obecním úřadě za cenu uvedenou na výtisku či stanovenou jiným způsobem.</w:t>
      </w:r>
    </w:p>
    <w:p w:rsidR="00BC5FC7" w:rsidRDefault="00B008E1" w:rsidP="00757A24">
      <w:r>
        <w:t>f) jde-</w:t>
      </w:r>
      <w:proofErr w:type="gramStart"/>
      <w:r>
        <w:t>li</w:t>
      </w:r>
      <w:r w:rsidR="00231A2F">
        <w:t xml:space="preserve"> </w:t>
      </w:r>
      <w:r>
        <w:t xml:space="preserve"> o</w:t>
      </w:r>
      <w:r w:rsidR="00231A2F">
        <w:t xml:space="preserve"> </w:t>
      </w:r>
      <w:r>
        <w:t xml:space="preserve"> poskytnutí</w:t>
      </w:r>
      <w:proofErr w:type="gramEnd"/>
      <w:r>
        <w:t xml:space="preserve"> </w:t>
      </w:r>
      <w:r w:rsidR="00231A2F">
        <w:t xml:space="preserve"> </w:t>
      </w:r>
      <w:r>
        <w:t xml:space="preserve"> informace, kterou je třeba vyhledat v čase delším než 1 hod., zaplatí žadatel náklady ve výši 200,00 za každou započatou hodinu. Jedná-li se o čas kratší než 1 hodina, lze uvedený náklad krátit o polovinu tj. 100 Kč.</w:t>
      </w:r>
    </w:p>
    <w:p w:rsidR="00B008E1" w:rsidRDefault="00B008E1" w:rsidP="00757A24">
      <w:r>
        <w:t>2. Úhradu je možné zaplatit v </w:t>
      </w:r>
      <w:proofErr w:type="gramStart"/>
      <w:r>
        <w:t xml:space="preserve">hotovosti </w:t>
      </w:r>
      <w:r w:rsidR="00231A2F">
        <w:t xml:space="preserve"> </w:t>
      </w:r>
      <w:r>
        <w:t>na</w:t>
      </w:r>
      <w:proofErr w:type="gramEnd"/>
      <w:r>
        <w:t xml:space="preserve"> </w:t>
      </w:r>
      <w:r w:rsidR="00231A2F">
        <w:t xml:space="preserve"> </w:t>
      </w:r>
      <w:r>
        <w:t>obecním</w:t>
      </w:r>
      <w:r w:rsidR="00231A2F">
        <w:t xml:space="preserve"> </w:t>
      </w:r>
      <w:r>
        <w:t xml:space="preserve"> úřadě  nebo bezhotovostním převodem z účtu na účet po dohodě s příslušným pracovníkem obecního úřadu. Informace bude vydána až po prokazatelné úhradě požadovaných nákladů.</w:t>
      </w:r>
    </w:p>
    <w:p w:rsidR="00CE4CB2" w:rsidRDefault="00CE4CB2" w:rsidP="00757A24">
      <w:r>
        <w:t xml:space="preserve">3. V ostatních případech se úhrada za poskytnutí informací nevyžaduje, zejména jde-li o pořizování kopií z úředních spisů, za které jsou stanoveny úhrady dle zákona č. 634/2004 Sb., o správních </w:t>
      </w:r>
      <w:proofErr w:type="gramStart"/>
      <w:r>
        <w:t>poplatcích , ve</w:t>
      </w:r>
      <w:proofErr w:type="gramEnd"/>
      <w:r>
        <w:t xml:space="preserve"> znění pozdějších předpisů, nebo jde-li o informace poskytnuté okamžitě formou ústní, telefonickou či elektronickou(mailem).</w:t>
      </w:r>
    </w:p>
    <w:p w:rsidR="00CE4CB2" w:rsidRDefault="00CE4CB2" w:rsidP="00757A24"/>
    <w:p w:rsidR="00CE4CB2" w:rsidRDefault="00CE4CB2" w:rsidP="00757A24">
      <w:proofErr w:type="gramStart"/>
      <w:r>
        <w:t>ČL.III</w:t>
      </w:r>
      <w:proofErr w:type="gramEnd"/>
    </w:p>
    <w:p w:rsidR="00CE4CB2" w:rsidRDefault="00CE4CB2" w:rsidP="00757A24">
      <w:r>
        <w:t>Závěrečná ustanovení a účinnost</w:t>
      </w:r>
    </w:p>
    <w:p w:rsidR="00CE4CB2" w:rsidRDefault="00CE4CB2" w:rsidP="00757A24">
      <w:r>
        <w:t>1. Výjimky z této směrnice výslovně neuvedené jsou možné pouze s předchozím souhlasem starostky či místostarosty</w:t>
      </w:r>
    </w:p>
    <w:p w:rsidR="00CE4CB2" w:rsidRDefault="00CE4CB2" w:rsidP="00757A24">
      <w:r>
        <w:t>2. Doplňky a úpravy této směrnice jsou možné pouze písemně</w:t>
      </w:r>
      <w:r w:rsidR="0021401A">
        <w:t xml:space="preserve"> </w:t>
      </w:r>
      <w:r>
        <w:t>po schválení a současně s podpisem starostky.</w:t>
      </w:r>
    </w:p>
    <w:p w:rsidR="00CE4CB2" w:rsidRDefault="00CE4CB2" w:rsidP="00757A24">
      <w:r>
        <w:t>3. doplňky a úpravy této směrnice jsou možné pouze písemně po schválení a současně s podpisem místostarosty v době nepřítomnosti starostky nebo v</w:t>
      </w:r>
      <w:r w:rsidR="0021401A">
        <w:t xml:space="preserve"> době, kdy starostka nevykonává funkci </w:t>
      </w:r>
      <w:r w:rsidR="0021401A">
        <w:lastRenderedPageBreak/>
        <w:t>v souladu s ustanovením §</w:t>
      </w:r>
      <w:r w:rsidR="00231A2F">
        <w:t xml:space="preserve"> </w:t>
      </w:r>
      <w:r w:rsidR="0021401A">
        <w:t>104 odst.</w:t>
      </w:r>
      <w:r w:rsidR="00231A2F">
        <w:t xml:space="preserve"> </w:t>
      </w:r>
      <w:r w:rsidR="0021401A">
        <w:t xml:space="preserve">1 zákona č. 128/2000 Sb., o </w:t>
      </w:r>
      <w:proofErr w:type="gramStart"/>
      <w:r w:rsidR="0021401A">
        <w:t>obcích ( obecní</w:t>
      </w:r>
      <w:proofErr w:type="gramEnd"/>
      <w:r w:rsidR="0021401A">
        <w:t xml:space="preserve"> zřízení), ve znění pozdějších předpisů.</w:t>
      </w:r>
    </w:p>
    <w:p w:rsidR="0021401A" w:rsidRDefault="0021401A" w:rsidP="00757A24">
      <w:r>
        <w:t>4. Starostka nebo místostarosta jsou oprávněni provést bez předchozího vyzvání či upozornění kdykoliv kontrolu plnění této vnitřní směrnice v celém jejím rozsahu či jen v části.</w:t>
      </w:r>
    </w:p>
    <w:p w:rsidR="0021401A" w:rsidRDefault="0021401A" w:rsidP="00757A24">
      <w:r>
        <w:t xml:space="preserve">5. tato směrnice je vydána v souladu s ustanovením § 5 odst. 1, § 17 a § 21 odst. 2 zákona č. 106/1999 Sb., o svobodném přístupu k informacím, ve znění pozdějších předpisů, nařízení vlády č. 173/2006 Sb., o zásadách stanovení úhrad a licenčních odměn za poskytování informací podle zákona o svobodném přístupu k informacím a § 99 odst. 2 a § 103 odst. 3 a4 zákona č. 128/2000 Sb., o </w:t>
      </w:r>
      <w:proofErr w:type="gramStart"/>
      <w:r>
        <w:t>obcích</w:t>
      </w:r>
      <w:proofErr w:type="gramEnd"/>
      <w:r>
        <w:t xml:space="preserve"> </w:t>
      </w:r>
      <w:r w:rsidR="00231A2F">
        <w:t xml:space="preserve"> </w:t>
      </w:r>
      <w:r>
        <w:t xml:space="preserve">( </w:t>
      </w:r>
      <w:proofErr w:type="gramStart"/>
      <w:r>
        <w:t>obecní</w:t>
      </w:r>
      <w:proofErr w:type="gramEnd"/>
      <w:r>
        <w:t xml:space="preserve"> zřízení), ve znění pozdějších předpisů.</w:t>
      </w:r>
    </w:p>
    <w:p w:rsidR="0021401A" w:rsidRDefault="0021401A" w:rsidP="00757A24">
      <w:proofErr w:type="gramStart"/>
      <w:r>
        <w:t>6 .</w:t>
      </w:r>
      <w:r w:rsidR="00231A2F">
        <w:t xml:space="preserve"> </w:t>
      </w:r>
      <w:r>
        <w:t>Tato</w:t>
      </w:r>
      <w:proofErr w:type="gramEnd"/>
      <w:r>
        <w:t xml:space="preserve"> směrnice obecního úřadu obce Karlova Ves  nabývá účinností dnem 1.</w:t>
      </w:r>
      <w:r w:rsidR="00231A2F">
        <w:t xml:space="preserve"> </w:t>
      </w:r>
      <w:r>
        <w:t>2.</w:t>
      </w:r>
      <w:r w:rsidR="00231A2F">
        <w:t xml:space="preserve"> </w:t>
      </w:r>
      <w:r>
        <w:t xml:space="preserve">2015 a je vydána na dobu neurčitou. </w:t>
      </w:r>
    </w:p>
    <w:p w:rsidR="00231A2F" w:rsidRDefault="00231A2F" w:rsidP="00757A24"/>
    <w:p w:rsidR="00231A2F" w:rsidRDefault="00231A2F" w:rsidP="00757A24">
      <w:r>
        <w:t xml:space="preserve">V  Karlově </w:t>
      </w:r>
      <w:proofErr w:type="gramStart"/>
      <w:r>
        <w:t>Vsi  1. 2. 2015</w:t>
      </w:r>
      <w:proofErr w:type="gramEnd"/>
    </w:p>
    <w:p w:rsidR="00231A2F" w:rsidRDefault="00231A2F" w:rsidP="00757A24"/>
    <w:p w:rsidR="00231A2F" w:rsidRDefault="00231A2F" w:rsidP="00757A24">
      <w:r>
        <w:t xml:space="preserve">Iveta </w:t>
      </w:r>
      <w:proofErr w:type="gramStart"/>
      <w:r>
        <w:t>Kohoutová                                                                                   Rostislav</w:t>
      </w:r>
      <w:proofErr w:type="gramEnd"/>
      <w:r>
        <w:t xml:space="preserve"> Malý</w:t>
      </w:r>
    </w:p>
    <w:p w:rsidR="00231A2F" w:rsidRPr="00757A24" w:rsidRDefault="00231A2F" w:rsidP="00757A24">
      <w:r>
        <w:t xml:space="preserve">Starostka </w:t>
      </w:r>
      <w:proofErr w:type="gramStart"/>
      <w:r>
        <w:t>obce                                                                                     Místostarosta</w:t>
      </w:r>
      <w:proofErr w:type="gramEnd"/>
      <w:r>
        <w:t xml:space="preserve"> obce</w:t>
      </w:r>
    </w:p>
    <w:sectPr w:rsidR="00231A2F" w:rsidRPr="00757A24" w:rsidSect="0026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24"/>
    <w:rsid w:val="0021401A"/>
    <w:rsid w:val="002167D6"/>
    <w:rsid w:val="00231A2F"/>
    <w:rsid w:val="00263EDD"/>
    <w:rsid w:val="005E0A61"/>
    <w:rsid w:val="00757A24"/>
    <w:rsid w:val="00B008E1"/>
    <w:rsid w:val="00B2580A"/>
    <w:rsid w:val="00BC5FC7"/>
    <w:rsid w:val="00C2124F"/>
    <w:rsid w:val="00C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EDD"/>
  </w:style>
  <w:style w:type="paragraph" w:styleId="Nadpis1">
    <w:name w:val="heading 1"/>
    <w:basedOn w:val="Normln"/>
    <w:next w:val="Normln"/>
    <w:link w:val="Nadpis1Char"/>
    <w:uiPriority w:val="9"/>
    <w:qFormat/>
    <w:rsid w:val="00757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67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1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lovav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2015-03-18T07:24:00Z</dcterms:created>
  <dcterms:modified xsi:type="dcterms:W3CDTF">2015-03-18T07:24:00Z</dcterms:modified>
</cp:coreProperties>
</file>